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DA" w:rsidRPr="007069DA" w:rsidRDefault="007069DA" w:rsidP="007069DA">
      <w:pPr>
        <w:pBdr>
          <w:top w:val="threeDEmboss" w:sz="24" w:space="1" w:color="auto"/>
          <w:left w:val="threeDEmboss" w:sz="24" w:space="2" w:color="auto"/>
          <w:bottom w:val="threeDEngrave" w:sz="24" w:space="1" w:color="auto"/>
          <w:right w:val="threeDEngrave" w:sz="24" w:space="0" w:color="auto"/>
        </w:pBdr>
        <w:shd w:val="clear" w:color="auto" w:fill="FFD966"/>
        <w:jc w:val="center"/>
        <w:rPr>
          <w:rFonts w:ascii="Baskerville Old Face" w:eastAsia="Batang" w:hAnsi="Baskerville Old Face"/>
          <w:b/>
          <w:color w:val="806000"/>
          <w:sz w:val="32"/>
          <w:szCs w:val="32"/>
        </w:rPr>
      </w:pPr>
      <w:r w:rsidRPr="007069DA">
        <w:rPr>
          <w:rFonts w:ascii="Baskerville Old Face" w:eastAsia="Batang" w:hAnsi="Baskerville Old Face"/>
          <w:b/>
          <w:color w:val="806000"/>
          <w:sz w:val="32"/>
          <w:szCs w:val="32"/>
        </w:rPr>
        <w:t>DOMOV PRO SENIORY HOSTIM, p</w:t>
      </w:r>
      <w:r w:rsidRPr="007069DA">
        <w:rPr>
          <w:rFonts w:ascii="Batang" w:eastAsia="Batang" w:hAnsi="Batang" w:hint="eastAsia"/>
          <w:b/>
          <w:color w:val="806000"/>
          <w:sz w:val="32"/>
          <w:szCs w:val="32"/>
        </w:rPr>
        <w:t>ř</w:t>
      </w:r>
      <w:r w:rsidRPr="007069DA">
        <w:rPr>
          <w:rFonts w:ascii="Baskerville Old Face" w:eastAsia="Batang" w:hAnsi="Baskerville Old Face"/>
          <w:b/>
          <w:color w:val="806000"/>
          <w:sz w:val="32"/>
          <w:szCs w:val="32"/>
        </w:rPr>
        <w:t>ísp</w:t>
      </w:r>
      <w:r w:rsidRPr="007069DA">
        <w:rPr>
          <w:rFonts w:ascii="Batang" w:eastAsia="Batang" w:hAnsi="Batang" w:hint="eastAsia"/>
          <w:b/>
          <w:color w:val="806000"/>
          <w:sz w:val="32"/>
          <w:szCs w:val="32"/>
        </w:rPr>
        <w:t>ě</w:t>
      </w:r>
      <w:r w:rsidRPr="007069DA">
        <w:rPr>
          <w:rFonts w:ascii="Baskerville Old Face" w:eastAsia="Batang" w:hAnsi="Baskerville Old Face"/>
          <w:b/>
          <w:color w:val="806000"/>
          <w:sz w:val="32"/>
          <w:szCs w:val="32"/>
        </w:rPr>
        <w:t>vková organizace</w:t>
      </w:r>
    </w:p>
    <w:p w:rsidR="007069DA" w:rsidRPr="007069DA" w:rsidRDefault="007069DA" w:rsidP="007069DA">
      <w:pPr>
        <w:rPr>
          <w:b/>
          <w:sz w:val="32"/>
          <w:szCs w:val="32"/>
        </w:rPr>
      </w:pPr>
    </w:p>
    <w:p w:rsidR="007069DA" w:rsidRPr="007069DA" w:rsidRDefault="007069DA" w:rsidP="007069DA">
      <w:pPr>
        <w:rPr>
          <w:b/>
          <w:sz w:val="32"/>
          <w:szCs w:val="32"/>
        </w:rPr>
      </w:pPr>
    </w:p>
    <w:p w:rsidR="007069DA" w:rsidRPr="007069DA" w:rsidRDefault="007069DA" w:rsidP="007069DA">
      <w:pPr>
        <w:ind w:left="-60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62450" cy="3257550"/>
            <wp:effectExtent l="0" t="0" r="0" b="0"/>
            <wp:wrapSquare wrapText="bothSides"/>
            <wp:docPr id="2" name="Obrázek 2" descr="Snímek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ímek 3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69DA">
        <w:rPr>
          <w:b/>
          <w:sz w:val="32"/>
          <w:szCs w:val="32"/>
        </w:rPr>
        <w:t xml:space="preserve">             </w:t>
      </w:r>
      <w:r w:rsidRPr="007069DA">
        <w:rPr>
          <w:b/>
          <w:sz w:val="32"/>
          <w:szCs w:val="32"/>
        </w:rPr>
        <w:tab/>
      </w:r>
      <w:r w:rsidRPr="007069DA">
        <w:rPr>
          <w:b/>
          <w:sz w:val="32"/>
          <w:szCs w:val="32"/>
        </w:rPr>
        <w:tab/>
      </w:r>
    </w:p>
    <w:p w:rsidR="007069DA" w:rsidRPr="007069DA" w:rsidRDefault="007069DA" w:rsidP="007069DA">
      <w:pPr>
        <w:rPr>
          <w:b/>
          <w:sz w:val="32"/>
          <w:szCs w:val="32"/>
        </w:rPr>
      </w:pPr>
      <w:r w:rsidRPr="007069DA">
        <w:rPr>
          <w:b/>
          <w:sz w:val="32"/>
          <w:szCs w:val="32"/>
        </w:rPr>
        <w:t xml:space="preserve">                                                                                   </w:t>
      </w: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</wp:posOffset>
            </wp:positionV>
            <wp:extent cx="4935855" cy="2952115"/>
            <wp:effectExtent l="0" t="0" r="0" b="635"/>
            <wp:wrapSquare wrapText="bothSides"/>
            <wp:docPr id="1" name="Obrázek 1" descr="IMAG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13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295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9DA" w:rsidRDefault="007069DA" w:rsidP="007069DA">
      <w:pPr>
        <w:jc w:val="center"/>
        <w:rPr>
          <w:sz w:val="32"/>
          <w:szCs w:val="32"/>
        </w:rPr>
      </w:pPr>
    </w:p>
    <w:p w:rsidR="007069DA" w:rsidRDefault="007069DA" w:rsidP="007069DA">
      <w:pPr>
        <w:rPr>
          <w:sz w:val="32"/>
          <w:szCs w:val="32"/>
        </w:rPr>
      </w:pPr>
    </w:p>
    <w:p w:rsidR="007069DA" w:rsidRDefault="007069DA" w:rsidP="007069DA">
      <w:pPr>
        <w:rPr>
          <w:sz w:val="32"/>
          <w:szCs w:val="32"/>
        </w:rPr>
      </w:pPr>
    </w:p>
    <w:p w:rsidR="007069DA" w:rsidRDefault="007069DA" w:rsidP="007069DA">
      <w:pPr>
        <w:rPr>
          <w:sz w:val="32"/>
          <w:szCs w:val="32"/>
        </w:rPr>
      </w:pPr>
    </w:p>
    <w:p w:rsidR="007069DA" w:rsidRDefault="007069DA" w:rsidP="007069DA">
      <w:pPr>
        <w:rPr>
          <w:sz w:val="32"/>
          <w:szCs w:val="32"/>
        </w:rPr>
      </w:pPr>
    </w:p>
    <w:p w:rsidR="007069DA" w:rsidRDefault="007069DA" w:rsidP="007069DA">
      <w:pPr>
        <w:rPr>
          <w:sz w:val="32"/>
          <w:szCs w:val="32"/>
        </w:rPr>
      </w:pPr>
    </w:p>
    <w:p w:rsidR="007069DA" w:rsidRDefault="007069DA" w:rsidP="007069DA">
      <w:pPr>
        <w:rPr>
          <w:sz w:val="32"/>
          <w:szCs w:val="32"/>
        </w:rPr>
      </w:pPr>
    </w:p>
    <w:p w:rsidR="007069DA" w:rsidRDefault="007069DA" w:rsidP="007069DA">
      <w:pPr>
        <w:rPr>
          <w:sz w:val="32"/>
          <w:szCs w:val="32"/>
        </w:rPr>
      </w:pPr>
    </w:p>
    <w:p w:rsidR="007069DA" w:rsidRDefault="007069DA" w:rsidP="007069DA">
      <w:pPr>
        <w:rPr>
          <w:sz w:val="32"/>
          <w:szCs w:val="32"/>
        </w:rPr>
      </w:pPr>
    </w:p>
    <w:p w:rsidR="007069DA" w:rsidRDefault="007069DA" w:rsidP="007069DA">
      <w:pPr>
        <w:rPr>
          <w:sz w:val="32"/>
          <w:szCs w:val="32"/>
        </w:rPr>
      </w:pPr>
    </w:p>
    <w:p w:rsidR="007069DA" w:rsidRDefault="007069DA" w:rsidP="007069DA">
      <w:pPr>
        <w:rPr>
          <w:sz w:val="32"/>
          <w:szCs w:val="32"/>
        </w:rPr>
      </w:pPr>
    </w:p>
    <w:p w:rsidR="007069DA" w:rsidRDefault="007069DA" w:rsidP="007069DA">
      <w:pPr>
        <w:rPr>
          <w:sz w:val="32"/>
          <w:szCs w:val="32"/>
        </w:rPr>
      </w:pPr>
    </w:p>
    <w:p w:rsidR="007069DA" w:rsidRPr="007069DA" w:rsidRDefault="007069DA" w:rsidP="007069D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D966"/>
        <w:jc w:val="center"/>
        <w:rPr>
          <w:rFonts w:ascii="Baskerville Old Face" w:hAnsi="Baskerville Old Face"/>
          <w:b/>
          <w:color w:val="806000"/>
          <w:sz w:val="32"/>
          <w:szCs w:val="32"/>
        </w:rPr>
      </w:pPr>
      <w:proofErr w:type="gramStart"/>
      <w:r w:rsidRPr="007069DA">
        <w:rPr>
          <w:rFonts w:ascii="Baskerville Old Face" w:hAnsi="Baskerville Old Face"/>
          <w:b/>
          <w:color w:val="806000"/>
          <w:sz w:val="32"/>
          <w:szCs w:val="32"/>
        </w:rPr>
        <w:t>VÝRO</w:t>
      </w:r>
      <w:r w:rsidRPr="007069DA">
        <w:rPr>
          <w:rFonts w:ascii="Cambria" w:hAnsi="Cambria" w:cs="Cambria"/>
          <w:b/>
          <w:color w:val="806000"/>
          <w:sz w:val="32"/>
          <w:szCs w:val="32"/>
        </w:rPr>
        <w:t>Č</w:t>
      </w:r>
      <w:r w:rsidRPr="007069DA">
        <w:rPr>
          <w:rFonts w:ascii="Baskerville Old Face" w:hAnsi="Baskerville Old Face"/>
          <w:b/>
          <w:color w:val="806000"/>
          <w:sz w:val="32"/>
          <w:szCs w:val="32"/>
        </w:rPr>
        <w:t>N</w:t>
      </w:r>
      <w:r w:rsidRPr="007069DA">
        <w:rPr>
          <w:rFonts w:ascii="Plantagenet Cherokee" w:hAnsi="Plantagenet Cherokee" w:cs="Plantagenet Cherokee"/>
          <w:b/>
          <w:color w:val="806000"/>
          <w:sz w:val="32"/>
          <w:szCs w:val="32"/>
        </w:rPr>
        <w:t>Í</w:t>
      </w:r>
      <w:r w:rsidRPr="007069DA">
        <w:rPr>
          <w:rFonts w:ascii="Baskerville Old Face" w:hAnsi="Baskerville Old Face"/>
          <w:b/>
          <w:color w:val="806000"/>
          <w:sz w:val="32"/>
          <w:szCs w:val="32"/>
        </w:rPr>
        <w:t xml:space="preserve">   ZPRÁVA</w:t>
      </w:r>
      <w:proofErr w:type="gramEnd"/>
      <w:r w:rsidRPr="007069DA">
        <w:rPr>
          <w:rFonts w:ascii="Baskerville Old Face" w:hAnsi="Baskerville Old Face"/>
          <w:b/>
          <w:color w:val="806000"/>
          <w:sz w:val="32"/>
          <w:szCs w:val="32"/>
        </w:rPr>
        <w:t xml:space="preserve">   O   </w:t>
      </w:r>
      <w:r w:rsidRPr="007069DA">
        <w:rPr>
          <w:b/>
          <w:color w:val="806000"/>
          <w:sz w:val="32"/>
          <w:szCs w:val="32"/>
        </w:rPr>
        <w:t>Č</w:t>
      </w:r>
      <w:r w:rsidRPr="007069DA">
        <w:rPr>
          <w:rFonts w:ascii="Baskerville Old Face" w:hAnsi="Baskerville Old Face"/>
          <w:b/>
          <w:color w:val="806000"/>
          <w:sz w:val="32"/>
          <w:szCs w:val="32"/>
        </w:rPr>
        <w:t>INNOSTI   P</w:t>
      </w:r>
      <w:r w:rsidRPr="007069DA">
        <w:rPr>
          <w:b/>
          <w:color w:val="806000"/>
          <w:sz w:val="32"/>
          <w:szCs w:val="32"/>
        </w:rPr>
        <w:t>Ř</w:t>
      </w:r>
      <w:r w:rsidRPr="007069DA">
        <w:rPr>
          <w:rFonts w:ascii="Baskerville Old Face" w:hAnsi="Baskerville Old Face"/>
          <w:b/>
          <w:color w:val="806000"/>
          <w:sz w:val="32"/>
          <w:szCs w:val="32"/>
        </w:rPr>
        <w:t>ÍSP</w:t>
      </w:r>
      <w:r w:rsidRPr="007069DA">
        <w:rPr>
          <w:b/>
          <w:color w:val="806000"/>
          <w:sz w:val="32"/>
          <w:szCs w:val="32"/>
        </w:rPr>
        <w:t>Ě</w:t>
      </w:r>
      <w:r w:rsidRPr="007069DA">
        <w:rPr>
          <w:rFonts w:ascii="Baskerville Old Face" w:hAnsi="Baskerville Old Face"/>
          <w:b/>
          <w:color w:val="806000"/>
          <w:sz w:val="32"/>
          <w:szCs w:val="32"/>
        </w:rPr>
        <w:t>VKOVÉ ORGANIZACE</w:t>
      </w:r>
    </w:p>
    <w:p w:rsidR="007069DA" w:rsidRPr="007069DA" w:rsidRDefault="007069DA" w:rsidP="007069D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D966"/>
        <w:jc w:val="center"/>
        <w:rPr>
          <w:rFonts w:ascii="Baskerville Old Face" w:hAnsi="Baskerville Old Face"/>
          <w:b/>
          <w:color w:val="806000"/>
          <w:sz w:val="32"/>
          <w:szCs w:val="32"/>
        </w:rPr>
      </w:pPr>
    </w:p>
    <w:p w:rsidR="007069DA" w:rsidRPr="007069DA" w:rsidRDefault="007069DA" w:rsidP="007069D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D966"/>
        <w:jc w:val="center"/>
        <w:rPr>
          <w:rFonts w:ascii="Baskerville Old Face" w:hAnsi="Baskerville Old Face"/>
          <w:b/>
          <w:color w:val="806000"/>
          <w:sz w:val="32"/>
          <w:szCs w:val="32"/>
        </w:rPr>
      </w:pPr>
      <w:r w:rsidRPr="007069DA">
        <w:rPr>
          <w:rFonts w:ascii="Baskerville Old Face" w:hAnsi="Baskerville Old Face"/>
          <w:b/>
          <w:color w:val="806000"/>
          <w:sz w:val="32"/>
          <w:szCs w:val="32"/>
        </w:rPr>
        <w:t>R O K    2 0 1 4</w:t>
      </w:r>
    </w:p>
    <w:p w:rsidR="007069DA" w:rsidRDefault="007069DA" w:rsidP="007069DA">
      <w:pPr>
        <w:pStyle w:val="Zkladntext"/>
        <w:spacing w:line="240" w:lineRule="atLeast"/>
        <w:rPr>
          <w:b/>
        </w:rPr>
      </w:pPr>
    </w:p>
    <w:p w:rsidR="007069DA" w:rsidRDefault="007069DA" w:rsidP="007069DA">
      <w:pPr>
        <w:pStyle w:val="Zkladntext"/>
        <w:jc w:val="left"/>
        <w:rPr>
          <w:u w:val="single"/>
        </w:rPr>
      </w:pPr>
      <w:r>
        <w:rPr>
          <w:u w:val="single"/>
        </w:rPr>
        <w:t>Domov pro seniory Hostim, příspěvková organizace:</w:t>
      </w:r>
    </w:p>
    <w:p w:rsidR="007069DA" w:rsidRDefault="007069DA" w:rsidP="007069DA">
      <w:pPr>
        <w:pStyle w:val="Zkladntext"/>
        <w:jc w:val="left"/>
        <w:rPr>
          <w:u w:val="single"/>
        </w:rPr>
      </w:pPr>
    </w:p>
    <w:p w:rsidR="007069DA" w:rsidRDefault="007069DA" w:rsidP="007069DA">
      <w:pPr>
        <w:pStyle w:val="Zkladntext"/>
        <w:jc w:val="left"/>
        <w:rPr>
          <w:u w:val="single"/>
        </w:rPr>
      </w:pPr>
      <w:r>
        <w:rPr>
          <w:u w:val="single"/>
        </w:rPr>
        <w:t>Základní údaje:</w:t>
      </w:r>
    </w:p>
    <w:p w:rsidR="007069DA" w:rsidRDefault="007069DA" w:rsidP="007069DA">
      <w:pPr>
        <w:pStyle w:val="Zkladntext"/>
        <w:jc w:val="left"/>
      </w:pPr>
    </w:p>
    <w:p w:rsidR="007069DA" w:rsidRDefault="007069DA" w:rsidP="007069DA">
      <w:pPr>
        <w:pStyle w:val="Zkladntext"/>
        <w:numPr>
          <w:ilvl w:val="0"/>
          <w:numId w:val="1"/>
        </w:numPr>
        <w:jc w:val="left"/>
      </w:pPr>
      <w:r>
        <w:t>zřizovatelem je Jihomoravský kraj</w:t>
      </w:r>
    </w:p>
    <w:p w:rsidR="007069DA" w:rsidRDefault="007069DA" w:rsidP="007069DA">
      <w:pPr>
        <w:pStyle w:val="Zkladntext"/>
        <w:numPr>
          <w:ilvl w:val="0"/>
          <w:numId w:val="1"/>
        </w:numPr>
        <w:jc w:val="left"/>
      </w:pPr>
      <w:r>
        <w:t>adresa: 671 54 Hostim 1</w:t>
      </w:r>
    </w:p>
    <w:p w:rsidR="007069DA" w:rsidRDefault="007069DA" w:rsidP="007069DA">
      <w:pPr>
        <w:pStyle w:val="Zkladntext"/>
        <w:numPr>
          <w:ilvl w:val="0"/>
          <w:numId w:val="1"/>
        </w:numPr>
        <w:jc w:val="left"/>
      </w:pPr>
      <w:r>
        <w:t>IČ 45671761</w:t>
      </w:r>
    </w:p>
    <w:p w:rsidR="007069DA" w:rsidRDefault="007069DA" w:rsidP="007069DA">
      <w:pPr>
        <w:pStyle w:val="Zkladntext"/>
        <w:numPr>
          <w:ilvl w:val="0"/>
          <w:numId w:val="1"/>
        </w:numPr>
        <w:jc w:val="left"/>
      </w:pPr>
      <w:r>
        <w:t xml:space="preserve">Telefon:  515258229 – kancelář, </w:t>
      </w:r>
    </w:p>
    <w:p w:rsidR="007069DA" w:rsidRDefault="007069DA" w:rsidP="007069DA">
      <w:pPr>
        <w:pStyle w:val="Zkladntext"/>
        <w:tabs>
          <w:tab w:val="left" w:pos="1560"/>
          <w:tab w:val="left" w:pos="1800"/>
        </w:tabs>
        <w:ind w:left="420"/>
        <w:jc w:val="left"/>
      </w:pPr>
      <w:r>
        <w:t xml:space="preserve">                     515258000 – sociální pracovnice, </w:t>
      </w:r>
    </w:p>
    <w:p w:rsidR="007069DA" w:rsidRDefault="007069DA" w:rsidP="007069DA">
      <w:pPr>
        <w:pStyle w:val="Zkladntext"/>
        <w:tabs>
          <w:tab w:val="left" w:pos="1560"/>
          <w:tab w:val="left" w:pos="1800"/>
        </w:tabs>
        <w:ind w:left="420"/>
        <w:jc w:val="left"/>
      </w:pPr>
      <w:r>
        <w:t xml:space="preserve">                     515258113 – zdravotní úsek,  </w:t>
      </w:r>
    </w:p>
    <w:p w:rsidR="007069DA" w:rsidRDefault="007069DA" w:rsidP="007069DA">
      <w:pPr>
        <w:pStyle w:val="Zkladntext"/>
        <w:tabs>
          <w:tab w:val="left" w:pos="1560"/>
          <w:tab w:val="left" w:pos="1800"/>
        </w:tabs>
        <w:ind w:left="420"/>
        <w:jc w:val="left"/>
      </w:pPr>
      <w:r>
        <w:t xml:space="preserve">                     515258057 – ředitel</w:t>
      </w:r>
    </w:p>
    <w:p w:rsidR="007069DA" w:rsidRDefault="007069DA" w:rsidP="007069DA">
      <w:pPr>
        <w:pStyle w:val="Zkladntext"/>
        <w:numPr>
          <w:ilvl w:val="0"/>
          <w:numId w:val="1"/>
        </w:numPr>
        <w:jc w:val="left"/>
      </w:pPr>
      <w:r>
        <w:t>Fax – 515258194</w:t>
      </w:r>
    </w:p>
    <w:p w:rsidR="007069DA" w:rsidRDefault="007069DA" w:rsidP="007069DA">
      <w:pPr>
        <w:pStyle w:val="Zkladntext"/>
        <w:numPr>
          <w:ilvl w:val="0"/>
          <w:numId w:val="1"/>
        </w:numPr>
        <w:jc w:val="left"/>
      </w:pPr>
      <w:r>
        <w:t xml:space="preserve">Web - </w:t>
      </w:r>
      <w:hyperlink r:id="rId10" w:history="1">
        <w:r>
          <w:rPr>
            <w:rStyle w:val="Hypertextovodkaz"/>
          </w:rPr>
          <w:t>www.domovhostim.cz</w:t>
        </w:r>
      </w:hyperlink>
    </w:p>
    <w:p w:rsidR="007069DA" w:rsidRDefault="007069DA" w:rsidP="007069DA">
      <w:pPr>
        <w:pStyle w:val="Zkladntext"/>
        <w:numPr>
          <w:ilvl w:val="0"/>
          <w:numId w:val="1"/>
        </w:numPr>
        <w:jc w:val="left"/>
      </w:pPr>
      <w:r>
        <w:t xml:space="preserve">Základní kontakt mailem – </w:t>
      </w:r>
      <w:hyperlink r:id="rId11" w:history="1">
        <w:r>
          <w:rPr>
            <w:rStyle w:val="Hypertextovodkaz"/>
          </w:rPr>
          <w:t>ucetni@domovhostim.cz</w:t>
        </w:r>
      </w:hyperlink>
    </w:p>
    <w:p w:rsidR="007069DA" w:rsidRDefault="007069DA" w:rsidP="007069DA">
      <w:pPr>
        <w:pStyle w:val="Zkladntext"/>
        <w:jc w:val="left"/>
      </w:pPr>
    </w:p>
    <w:p w:rsidR="007069DA" w:rsidRDefault="007069DA" w:rsidP="007069DA">
      <w:pPr>
        <w:pStyle w:val="Zkladntext"/>
        <w:jc w:val="left"/>
        <w:rPr>
          <w:u w:val="single"/>
        </w:rPr>
      </w:pPr>
      <w:r>
        <w:rPr>
          <w:u w:val="single"/>
        </w:rPr>
        <w:t xml:space="preserve">Vedoucí pracovníci, sociální pracovnice, </w:t>
      </w:r>
      <w:proofErr w:type="spellStart"/>
      <w:r>
        <w:rPr>
          <w:u w:val="single"/>
        </w:rPr>
        <w:t>pss</w:t>
      </w:r>
      <w:proofErr w:type="spellEnd"/>
      <w:r>
        <w:rPr>
          <w:u w:val="single"/>
        </w:rPr>
        <w:t xml:space="preserve"> metodická činnost:</w:t>
      </w:r>
    </w:p>
    <w:p w:rsidR="007069DA" w:rsidRDefault="007069DA" w:rsidP="007069DA">
      <w:pPr>
        <w:pStyle w:val="Zkladntext"/>
        <w:jc w:val="left"/>
      </w:pPr>
    </w:p>
    <w:p w:rsidR="007069DA" w:rsidRDefault="007069DA" w:rsidP="007069DA">
      <w:pPr>
        <w:pStyle w:val="Zkladntext"/>
        <w:numPr>
          <w:ilvl w:val="0"/>
          <w:numId w:val="2"/>
        </w:numPr>
        <w:jc w:val="left"/>
      </w:pPr>
      <w:r>
        <w:t xml:space="preserve">Ředitel: Mgr. </w:t>
      </w:r>
      <w:proofErr w:type="gramStart"/>
      <w:r>
        <w:t>et  Mgr.</w:t>
      </w:r>
      <w:proofErr w:type="gramEnd"/>
      <w:r>
        <w:t xml:space="preserve"> Jindřich Formánek, 515258057, </w:t>
      </w:r>
      <w:hyperlink r:id="rId12" w:history="1">
        <w:r>
          <w:rPr>
            <w:rStyle w:val="Hypertextovodkaz"/>
          </w:rPr>
          <w:t>reditel@domovhostim.cz</w:t>
        </w:r>
      </w:hyperlink>
    </w:p>
    <w:p w:rsidR="007069DA" w:rsidRDefault="007069DA" w:rsidP="007069DA">
      <w:pPr>
        <w:pStyle w:val="Zkladntext"/>
        <w:ind w:left="420"/>
        <w:jc w:val="left"/>
      </w:pPr>
    </w:p>
    <w:p w:rsidR="007069DA" w:rsidRDefault="007069DA" w:rsidP="007069DA">
      <w:pPr>
        <w:pStyle w:val="Zkladntext"/>
        <w:numPr>
          <w:ilvl w:val="0"/>
          <w:numId w:val="2"/>
        </w:numPr>
        <w:jc w:val="left"/>
      </w:pPr>
      <w:r>
        <w:t xml:space="preserve">Zástupce ředitele, vedoucí </w:t>
      </w:r>
      <w:proofErr w:type="spellStart"/>
      <w:r>
        <w:t>ekonomicko</w:t>
      </w:r>
      <w:proofErr w:type="spellEnd"/>
      <w:r>
        <w:t xml:space="preserve"> provozního úseku: Jana Součková, 515258229, </w:t>
      </w:r>
      <w:hyperlink r:id="rId13" w:history="1">
        <w:r>
          <w:rPr>
            <w:rStyle w:val="Hypertextovodkaz"/>
          </w:rPr>
          <w:t>ucetni@domovhostim.cz</w:t>
        </w:r>
      </w:hyperlink>
    </w:p>
    <w:p w:rsidR="007069DA" w:rsidRDefault="007069DA" w:rsidP="007069DA">
      <w:pPr>
        <w:pStyle w:val="Zkladntext"/>
        <w:jc w:val="left"/>
      </w:pPr>
    </w:p>
    <w:p w:rsidR="007069DA" w:rsidRDefault="007069DA" w:rsidP="007069DA">
      <w:pPr>
        <w:pStyle w:val="Zkladntext"/>
        <w:numPr>
          <w:ilvl w:val="0"/>
          <w:numId w:val="2"/>
        </w:numPr>
        <w:jc w:val="left"/>
      </w:pPr>
      <w:r>
        <w:t xml:space="preserve">Sociální pracovnice, od </w:t>
      </w:r>
      <w:proofErr w:type="gramStart"/>
      <w:r>
        <w:t>1.1.2014</w:t>
      </w:r>
      <w:proofErr w:type="gramEnd"/>
      <w:r>
        <w:t xml:space="preserve"> vedoucí sociálního úseku: Bc. Michaela Stejskalová, 515258000, </w:t>
      </w:r>
      <w:hyperlink r:id="rId14" w:history="1">
        <w:r>
          <w:rPr>
            <w:rStyle w:val="Hypertextovodkaz"/>
          </w:rPr>
          <w:t>socialni@domovhostim.cz</w:t>
        </w:r>
      </w:hyperlink>
      <w:r>
        <w:t xml:space="preserve">, </w:t>
      </w:r>
    </w:p>
    <w:p w:rsidR="007069DA" w:rsidRDefault="007069DA" w:rsidP="007069DA">
      <w:pPr>
        <w:pStyle w:val="Zkladntext"/>
        <w:ind w:left="780"/>
        <w:jc w:val="left"/>
      </w:pPr>
      <w:r>
        <w:t xml:space="preserve">Pracovnice v sociálních službách, metodická činnost: Zuzana Vorlová </w:t>
      </w:r>
      <w:hyperlink r:id="rId15" w:history="1">
        <w:r>
          <w:rPr>
            <w:rStyle w:val="Hypertextovodkaz"/>
          </w:rPr>
          <w:t>vorlova@somovhostim.cz</w:t>
        </w:r>
      </w:hyperlink>
    </w:p>
    <w:p w:rsidR="007069DA" w:rsidRDefault="007069DA" w:rsidP="007069DA">
      <w:pPr>
        <w:pStyle w:val="Zkladntext"/>
        <w:ind w:left="780"/>
        <w:jc w:val="left"/>
      </w:pPr>
      <w:r>
        <w:t xml:space="preserve">Od </w:t>
      </w:r>
      <w:proofErr w:type="gramStart"/>
      <w:r>
        <w:t>1.9.2014</w:t>
      </w:r>
      <w:proofErr w:type="gramEnd"/>
      <w:r>
        <w:t xml:space="preserve"> sociální pracovnice, Kateřina Krejčová </w:t>
      </w:r>
      <w:proofErr w:type="spellStart"/>
      <w:r>
        <w:t>DiS</w:t>
      </w:r>
      <w:proofErr w:type="spellEnd"/>
      <w:r>
        <w:t xml:space="preserve">, </w:t>
      </w:r>
      <w:r>
        <w:rPr>
          <w:u w:val="single"/>
        </w:rPr>
        <w:t>krejcova</w:t>
      </w:r>
      <w:hyperlink r:id="rId16" w:history="1">
        <w:r>
          <w:rPr>
            <w:rStyle w:val="Hypertextovodkaz"/>
          </w:rPr>
          <w:t>@domovhostim.cz</w:t>
        </w:r>
      </w:hyperlink>
    </w:p>
    <w:p w:rsidR="007069DA" w:rsidRDefault="007069DA" w:rsidP="007069DA">
      <w:pPr>
        <w:pStyle w:val="Zkladntext"/>
        <w:ind w:left="780"/>
        <w:jc w:val="left"/>
      </w:pPr>
    </w:p>
    <w:p w:rsidR="007069DA" w:rsidRDefault="007069DA" w:rsidP="007069DA">
      <w:pPr>
        <w:pStyle w:val="Zkladntext"/>
        <w:numPr>
          <w:ilvl w:val="0"/>
          <w:numId w:val="2"/>
        </w:numPr>
        <w:jc w:val="left"/>
      </w:pPr>
      <w:r>
        <w:t xml:space="preserve">Vrchní sestra, vedoucí úseku sociální a zdravotní péče: Marie </w:t>
      </w:r>
      <w:proofErr w:type="spellStart"/>
      <w:r>
        <w:t>Pennová</w:t>
      </w:r>
      <w:proofErr w:type="spellEnd"/>
      <w:r>
        <w:t xml:space="preserve">, 515258113, </w:t>
      </w:r>
      <w:hyperlink r:id="rId17" w:history="1">
        <w:r>
          <w:rPr>
            <w:rStyle w:val="Hypertextovodkaz"/>
          </w:rPr>
          <w:t>vrchnisestra@domovhostim.cz</w:t>
        </w:r>
      </w:hyperlink>
    </w:p>
    <w:p w:rsidR="007069DA" w:rsidRDefault="007069DA" w:rsidP="007069DA">
      <w:pPr>
        <w:pStyle w:val="Zkladntext"/>
        <w:ind w:left="780"/>
        <w:jc w:val="left"/>
      </w:pPr>
      <w:r>
        <w:t xml:space="preserve">Kvůli dlouhodobé nemocnosti vrchní sestry </w:t>
      </w:r>
      <w:proofErr w:type="spellStart"/>
      <w:r>
        <w:t>Pennové</w:t>
      </w:r>
      <w:proofErr w:type="spellEnd"/>
      <w:r>
        <w:t xml:space="preserve">, je pověřena vedením Zdravotního úseku a vrchní sestru zastupuje Jaroslava Stanislavová Sváčková, </w:t>
      </w:r>
      <w:hyperlink r:id="rId18" w:history="1">
        <w:r>
          <w:rPr>
            <w:rStyle w:val="Hypertextovodkaz"/>
          </w:rPr>
          <w:t>stanislavova@domovhostim.cz</w:t>
        </w:r>
      </w:hyperlink>
    </w:p>
    <w:p w:rsidR="007069DA" w:rsidRDefault="007069DA" w:rsidP="007069DA">
      <w:pPr>
        <w:pStyle w:val="Zkladntext"/>
        <w:ind w:left="420"/>
        <w:jc w:val="left"/>
      </w:pPr>
    </w:p>
    <w:p w:rsidR="007069DA" w:rsidRDefault="007069DA" w:rsidP="007069DA">
      <w:pPr>
        <w:pStyle w:val="Zkladntext"/>
        <w:numPr>
          <w:ilvl w:val="0"/>
          <w:numId w:val="2"/>
        </w:numPr>
        <w:jc w:val="left"/>
      </w:pPr>
      <w:r>
        <w:t xml:space="preserve">Vedoucí provozu: Monika Mayerová, 515258194, </w:t>
      </w:r>
      <w:hyperlink r:id="rId19" w:history="1">
        <w:r>
          <w:rPr>
            <w:rStyle w:val="Hypertextovodkaz"/>
          </w:rPr>
          <w:t>provozni.Mayerova@seznam.cz</w:t>
        </w:r>
      </w:hyperlink>
    </w:p>
    <w:p w:rsidR="007069DA" w:rsidRDefault="007069DA" w:rsidP="007069DA">
      <w:pPr>
        <w:pStyle w:val="Zkladntext"/>
        <w:jc w:val="left"/>
      </w:pPr>
    </w:p>
    <w:p w:rsidR="007069DA" w:rsidRDefault="007069DA" w:rsidP="007069DA">
      <w:pPr>
        <w:pStyle w:val="Zkladntext"/>
        <w:numPr>
          <w:ilvl w:val="0"/>
          <w:numId w:val="2"/>
        </w:numPr>
        <w:jc w:val="left"/>
      </w:pPr>
      <w:r>
        <w:t xml:space="preserve">Vedoucí stravování: Yvona Formanová, 515258229 </w:t>
      </w:r>
      <w:hyperlink r:id="rId20" w:history="1">
        <w:r>
          <w:rPr>
            <w:rStyle w:val="Hypertextovodkaz"/>
          </w:rPr>
          <w:t>zasobovani@domovhostim.cz</w:t>
        </w:r>
      </w:hyperlink>
    </w:p>
    <w:p w:rsidR="007069DA" w:rsidRDefault="007069DA" w:rsidP="007069DA">
      <w:pPr>
        <w:pStyle w:val="Zkladntext"/>
        <w:ind w:left="420"/>
        <w:jc w:val="left"/>
      </w:pPr>
    </w:p>
    <w:p w:rsidR="007069DA" w:rsidRDefault="007069DA" w:rsidP="007069DA">
      <w:pPr>
        <w:pStyle w:val="Zkladntext"/>
        <w:jc w:val="left"/>
      </w:pPr>
    </w:p>
    <w:p w:rsidR="007069DA" w:rsidRDefault="007069DA" w:rsidP="007069DA">
      <w:pPr>
        <w:pStyle w:val="Zkladntext"/>
        <w:jc w:val="left"/>
      </w:pPr>
    </w:p>
    <w:p w:rsidR="007069DA" w:rsidRDefault="007069DA" w:rsidP="007069DA">
      <w:pPr>
        <w:pStyle w:val="Zkladntext"/>
        <w:jc w:val="left"/>
        <w:rPr>
          <w:color w:val="993300"/>
        </w:rPr>
      </w:pPr>
    </w:p>
    <w:p w:rsidR="009147D8" w:rsidRDefault="009147D8" w:rsidP="007069DA">
      <w:pPr>
        <w:pStyle w:val="Zkladntext"/>
        <w:jc w:val="left"/>
        <w:rPr>
          <w:color w:val="993300"/>
        </w:rPr>
      </w:pPr>
    </w:p>
    <w:p w:rsidR="009147D8" w:rsidRDefault="009147D8" w:rsidP="007069DA">
      <w:pPr>
        <w:pStyle w:val="Zkladntext"/>
        <w:jc w:val="left"/>
        <w:rPr>
          <w:color w:val="993300"/>
        </w:rPr>
      </w:pPr>
    </w:p>
    <w:p w:rsidR="009147D8" w:rsidRDefault="009147D8" w:rsidP="007069DA">
      <w:pPr>
        <w:pStyle w:val="Zkladntext"/>
        <w:jc w:val="left"/>
        <w:rPr>
          <w:color w:val="993300"/>
        </w:rPr>
      </w:pPr>
    </w:p>
    <w:p w:rsidR="009147D8" w:rsidRDefault="009147D8" w:rsidP="007069DA">
      <w:pPr>
        <w:pStyle w:val="Zkladntext"/>
        <w:jc w:val="left"/>
        <w:rPr>
          <w:color w:val="993300"/>
        </w:rPr>
      </w:pPr>
    </w:p>
    <w:p w:rsidR="009147D8" w:rsidRDefault="009147D8" w:rsidP="007069DA">
      <w:pPr>
        <w:pStyle w:val="Zkladntext"/>
        <w:jc w:val="left"/>
        <w:rPr>
          <w:color w:val="993300"/>
        </w:rPr>
      </w:pPr>
    </w:p>
    <w:p w:rsidR="009147D8" w:rsidRDefault="009147D8" w:rsidP="007069DA">
      <w:pPr>
        <w:pStyle w:val="Zkladntext"/>
        <w:jc w:val="left"/>
        <w:rPr>
          <w:color w:val="993300"/>
        </w:rPr>
      </w:pPr>
    </w:p>
    <w:p w:rsidR="009147D8" w:rsidRDefault="009147D8" w:rsidP="007069DA">
      <w:pPr>
        <w:pStyle w:val="Zkladntext"/>
        <w:jc w:val="left"/>
        <w:rPr>
          <w:color w:val="993300"/>
        </w:rPr>
      </w:pPr>
    </w:p>
    <w:p w:rsidR="00F42A0D" w:rsidRDefault="00F42A0D" w:rsidP="007069DA">
      <w:pPr>
        <w:pStyle w:val="Zkladntext"/>
        <w:jc w:val="left"/>
        <w:rPr>
          <w:color w:val="993300"/>
        </w:rPr>
      </w:pPr>
    </w:p>
    <w:p w:rsidR="00F42A0D" w:rsidRDefault="00F42A0D" w:rsidP="007069DA">
      <w:pPr>
        <w:pStyle w:val="Zkladntext"/>
        <w:jc w:val="left"/>
        <w:rPr>
          <w:color w:val="993300"/>
        </w:rPr>
      </w:pPr>
      <w:bookmarkStart w:id="0" w:name="_GoBack"/>
      <w:bookmarkEnd w:id="0"/>
    </w:p>
    <w:p w:rsidR="007069DA" w:rsidRDefault="007069DA" w:rsidP="007069DA">
      <w:pPr>
        <w:pStyle w:val="Zkladntext"/>
        <w:jc w:val="left"/>
      </w:pPr>
    </w:p>
    <w:p w:rsidR="007069DA" w:rsidRDefault="007069DA" w:rsidP="007069DA">
      <w:r>
        <w:rPr>
          <w:u w:val="single"/>
        </w:rPr>
        <w:lastRenderedPageBreak/>
        <w:t xml:space="preserve">Organizační schéma: </w:t>
      </w:r>
    </w:p>
    <w:p w:rsidR="007069DA" w:rsidRDefault="007069DA" w:rsidP="007069DA">
      <w:pPr>
        <w:pStyle w:val="Zkladntext"/>
        <w:jc w:val="left"/>
      </w:pPr>
    </w:p>
    <w:tbl>
      <w:tblPr>
        <w:tblpPr w:leftFromText="141" w:rightFromText="141" w:vertAnchor="text" w:horzAnchor="margin" w:tblpXSpec="center" w:tblpY="182"/>
        <w:tblW w:w="53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419"/>
        <w:gridCol w:w="190"/>
        <w:gridCol w:w="918"/>
        <w:gridCol w:w="922"/>
        <w:gridCol w:w="224"/>
        <w:gridCol w:w="658"/>
        <w:gridCol w:w="665"/>
        <w:gridCol w:w="667"/>
        <w:gridCol w:w="385"/>
        <w:gridCol w:w="387"/>
        <w:gridCol w:w="659"/>
        <w:gridCol w:w="481"/>
        <w:gridCol w:w="1452"/>
        <w:gridCol w:w="159"/>
        <w:gridCol w:w="146"/>
        <w:gridCol w:w="146"/>
        <w:gridCol w:w="146"/>
        <w:gridCol w:w="146"/>
      </w:tblGrid>
      <w:tr w:rsidR="007069DA" w:rsidTr="007069DA">
        <w:trPr>
          <w:gridAfter w:val="3"/>
          <w:wAfter w:w="203" w:type="pct"/>
          <w:trHeight w:val="332"/>
        </w:trPr>
        <w:tc>
          <w:tcPr>
            <w:tcW w:w="538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438" w:type="pct"/>
            <w:gridSpan w:val="8"/>
            <w:noWrap/>
            <w:vAlign w:val="bottom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Organizační schéma Domova pro seniory Hostim, </w:t>
            </w:r>
            <w:proofErr w:type="spellStart"/>
            <w:proofErr w:type="gram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32"/>
        </w:trPr>
        <w:tc>
          <w:tcPr>
            <w:tcW w:w="538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48"/>
        </w:trPr>
        <w:tc>
          <w:tcPr>
            <w:tcW w:w="538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48"/>
        </w:trPr>
        <w:tc>
          <w:tcPr>
            <w:tcW w:w="538" w:type="pct"/>
            <w:noWrap/>
            <w:vAlign w:val="bottom"/>
          </w:tcPr>
          <w:p w:rsidR="007069DA" w:rsidRDefault="007069D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bottom"/>
          </w:tcPr>
          <w:p w:rsidR="007069DA" w:rsidRDefault="007069DA">
            <w:pPr>
              <w:rPr>
                <w:bCs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069DA" w:rsidRDefault="007069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069DA" w:rsidRDefault="007069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 - 1</w:t>
            </w:r>
          </w:p>
        </w:tc>
        <w:tc>
          <w:tcPr>
            <w:tcW w:w="32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48"/>
        </w:trPr>
        <w:tc>
          <w:tcPr>
            <w:tcW w:w="538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48"/>
        </w:trPr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vedoucí SÚ - 1</w:t>
            </w: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00"/>
            <w:noWrap/>
            <w:vAlign w:val="bottom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vedoucí EKPÚ - 1</w:t>
            </w:r>
          </w:p>
        </w:tc>
        <w:tc>
          <w:tcPr>
            <w:tcW w:w="209" w:type="pct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7" w:type="pct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48"/>
        </w:trPr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48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vedoucí ZÚ - 1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metod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činnost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FF"/>
            <w:noWrap/>
            <w:vAlign w:val="bottom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účetní, </w:t>
            </w:r>
            <w:proofErr w:type="spellStart"/>
            <w:proofErr w:type="gramStart"/>
            <w:r>
              <w:rPr>
                <w:sz w:val="20"/>
                <w:szCs w:val="20"/>
              </w:rPr>
              <w:t>ved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provozu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209" w:type="pct"/>
            <w:tcBorders>
              <w:top w:val="nil"/>
              <w:left w:val="single" w:sz="12" w:space="0" w:color="000000"/>
              <w:bottom w:val="nil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CCFF"/>
            <w:noWrap/>
            <w:vAlign w:val="bottom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účetní, vedoucí </w:t>
            </w:r>
            <w:proofErr w:type="spellStart"/>
            <w:proofErr w:type="gramStart"/>
            <w:r>
              <w:rPr>
                <w:sz w:val="20"/>
                <w:szCs w:val="20"/>
              </w:rPr>
              <w:t>strav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úseku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- 1</w:t>
            </w:r>
          </w:p>
        </w:tc>
        <w:tc>
          <w:tcPr>
            <w:tcW w:w="236" w:type="pc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32"/>
        </w:trPr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957" w:type="pct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32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sestra - 5</w:t>
            </w:r>
          </w:p>
        </w:tc>
        <w:tc>
          <w:tcPr>
            <w:tcW w:w="87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údržbář - 1</w:t>
            </w:r>
          </w:p>
        </w:tc>
        <w:tc>
          <w:tcPr>
            <w:tcW w:w="3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kuchařka - 5</w:t>
            </w: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32"/>
        </w:trPr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32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ošetřovatelka - 2</w:t>
            </w:r>
          </w:p>
        </w:tc>
        <w:tc>
          <w:tcPr>
            <w:tcW w:w="87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uklízečka - 5</w:t>
            </w:r>
          </w:p>
        </w:tc>
        <w:tc>
          <w:tcPr>
            <w:tcW w:w="3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32"/>
        </w:trPr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32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pss</w:t>
            </w:r>
            <w:proofErr w:type="spellEnd"/>
            <w:r>
              <w:rPr>
                <w:sz w:val="20"/>
                <w:szCs w:val="20"/>
              </w:rPr>
              <w:t xml:space="preserve"> VNČ – 3</w:t>
            </w:r>
          </w:p>
        </w:tc>
        <w:tc>
          <w:tcPr>
            <w:tcW w:w="87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069DA" w:rsidRDefault="00706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pradlena - 2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332"/>
        </w:trPr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87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1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283"/>
        </w:trPr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7069DA" w:rsidRDefault="007069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pss</w:t>
            </w:r>
            <w:proofErr w:type="spellEnd"/>
            <w:r>
              <w:rPr>
                <w:sz w:val="20"/>
                <w:szCs w:val="20"/>
              </w:rPr>
              <w:t xml:space="preserve"> PP – 13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283"/>
        </w:trPr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283"/>
        </w:trPr>
        <w:tc>
          <w:tcPr>
            <w:tcW w:w="538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rPr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283"/>
        </w:trPr>
        <w:tc>
          <w:tcPr>
            <w:tcW w:w="538" w:type="pct"/>
            <w:noWrap/>
            <w:vAlign w:val="bottom"/>
            <w:hideMark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Vysvětlivky:</w:t>
            </w:r>
          </w:p>
        </w:tc>
        <w:tc>
          <w:tcPr>
            <w:tcW w:w="214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pct"/>
            <w:gridSpan w:val="8"/>
            <w:noWrap/>
            <w:vAlign w:val="bottom"/>
            <w:hideMark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čísla znamenají počet pracovníků</w:t>
            </w:r>
          </w:p>
        </w:tc>
        <w:tc>
          <w:tcPr>
            <w:tcW w:w="210" w:type="pct"/>
            <w:noWrap/>
            <w:vAlign w:val="bottom"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283"/>
        </w:trPr>
        <w:tc>
          <w:tcPr>
            <w:tcW w:w="538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pct"/>
            <w:gridSpan w:val="8"/>
            <w:noWrap/>
            <w:vAlign w:val="bottom"/>
            <w:hideMark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EKPÚ – </w:t>
            </w:r>
            <w:proofErr w:type="spellStart"/>
            <w:r>
              <w:rPr>
                <w:sz w:val="20"/>
                <w:szCs w:val="20"/>
              </w:rPr>
              <w:t>ekonomicko</w:t>
            </w:r>
            <w:proofErr w:type="spellEnd"/>
            <w:r>
              <w:rPr>
                <w:sz w:val="20"/>
                <w:szCs w:val="20"/>
              </w:rPr>
              <w:t xml:space="preserve"> provozní úsek</w:t>
            </w:r>
          </w:p>
        </w:tc>
        <w:tc>
          <w:tcPr>
            <w:tcW w:w="210" w:type="pct"/>
            <w:noWrap/>
            <w:vAlign w:val="bottom"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DA" w:rsidTr="007069DA">
        <w:trPr>
          <w:gridAfter w:val="3"/>
          <w:wAfter w:w="203" w:type="pct"/>
          <w:trHeight w:val="283"/>
        </w:trPr>
        <w:tc>
          <w:tcPr>
            <w:tcW w:w="538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pct"/>
            <w:gridSpan w:val="8"/>
            <w:noWrap/>
            <w:vAlign w:val="bottom"/>
            <w:hideMark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ZÚ – zdravotní úsek</w:t>
            </w:r>
          </w:p>
          <w:p w:rsidR="007069DA" w:rsidRDefault="007069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SÚ – sociální úsek</w:t>
            </w:r>
          </w:p>
        </w:tc>
        <w:tc>
          <w:tcPr>
            <w:tcW w:w="210" w:type="pct"/>
            <w:noWrap/>
            <w:vAlign w:val="bottom"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vAlign w:val="bottom"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DA" w:rsidTr="007069DA">
        <w:trPr>
          <w:trHeight w:val="283"/>
        </w:trPr>
        <w:tc>
          <w:tcPr>
            <w:tcW w:w="538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pct"/>
            <w:gridSpan w:val="15"/>
            <w:noWrap/>
            <w:vAlign w:val="bottom"/>
            <w:hideMark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proofErr w:type="spellStart"/>
            <w:r>
              <w:rPr>
                <w:sz w:val="20"/>
                <w:szCs w:val="20"/>
              </w:rPr>
              <w:t>pss</w:t>
            </w:r>
            <w:proofErr w:type="spellEnd"/>
            <w:r>
              <w:rPr>
                <w:sz w:val="20"/>
                <w:szCs w:val="20"/>
              </w:rPr>
              <w:t xml:space="preserve"> VNČ - pracovník v sociálních službách výchovná nepedagogická činnost</w:t>
            </w:r>
          </w:p>
        </w:tc>
        <w:tc>
          <w:tcPr>
            <w:tcW w:w="67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DA" w:rsidTr="007069DA">
        <w:trPr>
          <w:trHeight w:val="283"/>
        </w:trPr>
        <w:tc>
          <w:tcPr>
            <w:tcW w:w="538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pct"/>
            <w:gridSpan w:val="10"/>
            <w:noWrap/>
            <w:vAlign w:val="bottom"/>
            <w:hideMark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proofErr w:type="spellStart"/>
            <w:r>
              <w:rPr>
                <w:sz w:val="20"/>
                <w:szCs w:val="20"/>
              </w:rPr>
              <w:t>pss</w:t>
            </w:r>
            <w:proofErr w:type="spellEnd"/>
            <w:r>
              <w:rPr>
                <w:sz w:val="20"/>
                <w:szCs w:val="20"/>
              </w:rPr>
              <w:t xml:space="preserve"> PP pracovník v sociálních službách přímá péče</w:t>
            </w:r>
          </w:p>
        </w:tc>
        <w:tc>
          <w:tcPr>
            <w:tcW w:w="225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noWrap/>
            <w:vAlign w:val="bottom"/>
          </w:tcPr>
          <w:p w:rsidR="007069DA" w:rsidRDefault="007069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vAlign w:val="center"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9" w:type="pct"/>
            <w:vAlign w:val="center"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67" w:type="pct"/>
            <w:vAlign w:val="center"/>
          </w:tcPr>
          <w:p w:rsidR="007069DA" w:rsidRDefault="007069DA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7069DA" w:rsidRPr="0064521E" w:rsidRDefault="007069DA" w:rsidP="007069DA">
      <w:pPr>
        <w:pStyle w:val="Nadpis3"/>
        <w:rPr>
          <w:rFonts w:ascii="Times New Roman" w:hAnsi="Times New Roman" w:cs="Times New Roman"/>
          <w:sz w:val="24"/>
          <w:szCs w:val="24"/>
          <w:u w:val="single"/>
        </w:rPr>
      </w:pPr>
      <w:r w:rsidRPr="0064521E">
        <w:rPr>
          <w:rStyle w:val="Siln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Poslání</w:t>
      </w:r>
    </w:p>
    <w:p w:rsidR="007069DA" w:rsidRDefault="007069DA" w:rsidP="007069DA">
      <w:pPr>
        <w:pStyle w:val="Normlnweb"/>
      </w:pPr>
      <w:r>
        <w:rPr>
          <w:rStyle w:val="bigger-text"/>
          <w:bCs/>
        </w:rPr>
        <w:t xml:space="preserve">Domov se zvláštním režimem </w:t>
      </w:r>
      <w:proofErr w:type="gramStart"/>
      <w:r>
        <w:rPr>
          <w:rStyle w:val="bigger-text"/>
          <w:bCs/>
        </w:rPr>
        <w:t>Hostim usiluje</w:t>
      </w:r>
      <w:proofErr w:type="gramEnd"/>
      <w:r>
        <w:rPr>
          <w:rStyle w:val="bigger-text"/>
          <w:bCs/>
        </w:rPr>
        <w:t xml:space="preserve"> o bezpečný, klidný pobyt uživatelů se syndromem demence, Alzheimerovou chorobou. Naše práce vychází z individuálního a rovnocenného partnerského vztahu zaměstnanců a uživatelů. Chceme uživatelům s následky tohoto onemocnění plnit základní přání a potřeby a podporovat zachování jejich společenského života s ohledem na jejich a naše možnosti.</w:t>
      </w:r>
    </w:p>
    <w:p w:rsidR="0064521E" w:rsidRDefault="0064521E" w:rsidP="007069DA">
      <w:pPr>
        <w:pStyle w:val="Normlnweb"/>
      </w:pPr>
    </w:p>
    <w:p w:rsidR="0064521E" w:rsidRDefault="0064521E" w:rsidP="007069DA">
      <w:pPr>
        <w:pStyle w:val="Normlnweb"/>
      </w:pPr>
    </w:p>
    <w:p w:rsidR="0064521E" w:rsidRDefault="0064521E" w:rsidP="007069DA">
      <w:pPr>
        <w:pStyle w:val="Normlnweb"/>
      </w:pPr>
    </w:p>
    <w:p w:rsidR="007069DA" w:rsidRDefault="007069DA" w:rsidP="007069DA">
      <w:pPr>
        <w:pStyle w:val="Normlnweb"/>
      </w:pPr>
      <w:r>
        <w:lastRenderedPageBreak/>
        <w:t> </w:t>
      </w:r>
      <w:r>
        <w:rPr>
          <w:rStyle w:val="bigger-text"/>
          <w:b/>
          <w:bCs/>
          <w:color w:val="000000"/>
          <w:u w:val="single"/>
        </w:rPr>
        <w:t>Zásady poskytovaných služeb</w:t>
      </w:r>
    </w:p>
    <w:p w:rsidR="007069DA" w:rsidRDefault="007069DA" w:rsidP="007069DA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bigger-text"/>
        </w:rPr>
        <w:t>Dodržování práv klientů</w:t>
      </w:r>
    </w:p>
    <w:p w:rsidR="007069DA" w:rsidRDefault="007069DA" w:rsidP="007069DA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bigger-text"/>
        </w:rPr>
        <w:t>Zachování lidské důstojnosti</w:t>
      </w:r>
    </w:p>
    <w:p w:rsidR="007069DA" w:rsidRDefault="007069DA" w:rsidP="007069DA">
      <w:pPr>
        <w:numPr>
          <w:ilvl w:val="0"/>
          <w:numId w:val="3"/>
        </w:numPr>
        <w:spacing w:before="100" w:beforeAutospacing="1" w:after="100" w:afterAutospacing="1"/>
      </w:pPr>
      <w:proofErr w:type="spellStart"/>
      <w:r>
        <w:rPr>
          <w:rStyle w:val="bigger-text"/>
        </w:rPr>
        <w:t>Oteřenost</w:t>
      </w:r>
      <w:proofErr w:type="spellEnd"/>
      <w:r>
        <w:rPr>
          <w:rStyle w:val="bigger-text"/>
        </w:rPr>
        <w:t xml:space="preserve"> sociální služby</w:t>
      </w:r>
    </w:p>
    <w:p w:rsidR="007069DA" w:rsidRDefault="007069DA" w:rsidP="007069DA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bigger-text"/>
        </w:rPr>
        <w:t>Základem plánování služby je naplňování přání klienta, respektování jeho volby, individuální podpora a flexibilita ze strany pracovníků</w:t>
      </w:r>
    </w:p>
    <w:p w:rsidR="007069DA" w:rsidRDefault="007069DA" w:rsidP="007069DA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bigger-text"/>
        </w:rPr>
        <w:t>Týmová spolupráce je základem prováděné služby</w:t>
      </w:r>
    </w:p>
    <w:p w:rsidR="007069DA" w:rsidRDefault="007069DA" w:rsidP="007069DA">
      <w:pPr>
        <w:pStyle w:val="Normlnweb"/>
      </w:pPr>
      <w:r>
        <w:t> </w:t>
      </w:r>
      <w:r>
        <w:rPr>
          <w:rStyle w:val="bigger-text"/>
          <w:b/>
          <w:bCs/>
          <w:u w:val="single"/>
        </w:rPr>
        <w:t>Cíle, kterých chceme dosáhnout</w:t>
      </w:r>
    </w:p>
    <w:p w:rsidR="007069DA" w:rsidRDefault="007069DA" w:rsidP="007069DA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bigger-text"/>
        </w:rPr>
        <w:t>Kvalitní týmová práce všech pracovníků domova s individuálním rozdělením kompetencí</w:t>
      </w:r>
    </w:p>
    <w:p w:rsidR="007069DA" w:rsidRDefault="007069DA" w:rsidP="007069DA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bigger-text"/>
        </w:rPr>
        <w:t xml:space="preserve">Rozvoj a upevnění odbornosti </w:t>
      </w:r>
      <w:proofErr w:type="gramStart"/>
      <w:r>
        <w:rPr>
          <w:rStyle w:val="bigger-text"/>
        </w:rPr>
        <w:t>personálu ( v souladu</w:t>
      </w:r>
      <w:proofErr w:type="gramEnd"/>
      <w:r>
        <w:rPr>
          <w:rStyle w:val="bigger-text"/>
        </w:rPr>
        <w:t xml:space="preserve"> s cílovou skupinou)</w:t>
      </w:r>
    </w:p>
    <w:p w:rsidR="007069DA" w:rsidRDefault="007069DA" w:rsidP="007069DA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bigger-text"/>
        </w:rPr>
        <w:t>Zajištění podmínek důstojného života vedoucí k naplňování lidských práv a potřeb</w:t>
      </w:r>
    </w:p>
    <w:p w:rsidR="007069DA" w:rsidRDefault="007069DA" w:rsidP="007069DA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bigger-text"/>
        </w:rPr>
        <w:t>Směřování k domácímu prostředí</w:t>
      </w:r>
    </w:p>
    <w:p w:rsidR="007069DA" w:rsidRDefault="007069DA" w:rsidP="007069DA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bigger-text"/>
        </w:rPr>
        <w:t>Snížení počtu lůžek na pokojích</w:t>
      </w:r>
    </w:p>
    <w:p w:rsidR="007069DA" w:rsidRDefault="007069DA" w:rsidP="007069DA">
      <w:pPr>
        <w:numPr>
          <w:ilvl w:val="0"/>
          <w:numId w:val="4"/>
        </w:numPr>
        <w:spacing w:before="100" w:beforeAutospacing="1" w:after="100" w:afterAutospacing="1"/>
        <w:rPr>
          <w:color w:val="FF0000"/>
          <w:sz w:val="22"/>
          <w:szCs w:val="22"/>
        </w:rPr>
      </w:pPr>
      <w:r>
        <w:rPr>
          <w:rStyle w:val="bigger-text"/>
        </w:rPr>
        <w:t>Úzká spolupráce s rodinou, přáteli, dobrovolníky</w:t>
      </w:r>
      <w:r>
        <w:t> </w:t>
      </w:r>
    </w:p>
    <w:p w:rsidR="007069DA" w:rsidRDefault="007069DA" w:rsidP="007069DA">
      <w:pPr>
        <w:pStyle w:val="Zkladntext"/>
        <w:ind w:left="720"/>
        <w:rPr>
          <w:b/>
          <w:u w:val="single"/>
        </w:rPr>
      </w:pPr>
    </w:p>
    <w:p w:rsidR="007069DA" w:rsidRDefault="007069DA" w:rsidP="007069DA">
      <w:pPr>
        <w:ind w:left="720"/>
        <w:rPr>
          <w:b/>
          <w:color w:val="FF0000"/>
          <w:sz w:val="22"/>
          <w:szCs w:val="22"/>
        </w:rPr>
      </w:pPr>
    </w:p>
    <w:p w:rsidR="007069DA" w:rsidRDefault="007069DA" w:rsidP="007069DA">
      <w:pPr>
        <w:spacing w:line="276" w:lineRule="auto"/>
      </w:pPr>
      <w:r>
        <w:t>Domov pro seniory Hostim, příspěvková organizace měl v roce 2014 kapacitu 67 lůžek.</w:t>
      </w:r>
    </w:p>
    <w:p w:rsidR="007069DA" w:rsidRDefault="007069DA" w:rsidP="007069DA">
      <w:pPr>
        <w:spacing w:line="276" w:lineRule="auto"/>
        <w:rPr>
          <w:u w:val="single"/>
        </w:rPr>
      </w:pPr>
    </w:p>
    <w:p w:rsidR="007069DA" w:rsidRDefault="007069DA" w:rsidP="007069DA">
      <w:pPr>
        <w:rPr>
          <w:sz w:val="22"/>
          <w:szCs w:val="22"/>
        </w:rPr>
      </w:pPr>
      <w:r>
        <w:rPr>
          <w:sz w:val="22"/>
          <w:szCs w:val="22"/>
        </w:rPr>
        <w:t>DOMOV SE ZVLÁŠTNÍM REŽIMEM – aktuální čísla roku 2014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0"/>
        <w:gridCol w:w="1134"/>
      </w:tblGrid>
      <w:tr w:rsidR="007069DA" w:rsidTr="007069DA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069DA" w:rsidRDefault="007069D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Kapacita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69DA" w:rsidRDefault="007069D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</w:tr>
      <w:tr w:rsidR="007069DA" w:rsidTr="007069DA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069DA" w:rsidRDefault="007069D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uživatelů k 31. 12. 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69DA" w:rsidRDefault="007069D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</w:tr>
      <w:tr w:rsidR="007069DA" w:rsidTr="007069DA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069DA" w:rsidRDefault="007069D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Obložnost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69DA" w:rsidRDefault="007069D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92,9%</w:t>
            </w:r>
          </w:p>
        </w:tc>
      </w:tr>
      <w:tr w:rsidR="007069DA" w:rsidTr="007069DA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069DA" w:rsidRDefault="007069D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Evidenční počet odmítnutých žadatelů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69DA" w:rsidRDefault="007069D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7069DA" w:rsidTr="007069DA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069DA" w:rsidRDefault="007069D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přijatých uživatelů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69DA" w:rsidRDefault="007069D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7069DA" w:rsidTr="007069DA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069DA" w:rsidRDefault="007069D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ukončených pobytů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69DA" w:rsidRDefault="007069D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7069DA" w:rsidTr="007069DA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069DA" w:rsidRDefault="007069D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Průměrný věk uživatelů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69DA" w:rsidRDefault="007069D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</w:tr>
      <w:tr w:rsidR="007069DA" w:rsidTr="007069DA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7069DA" w:rsidRDefault="007069D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Aktuální stav žádostí k 31. 12. 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069DA" w:rsidRDefault="007069D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</w:tbl>
    <w:p w:rsidR="007069DA" w:rsidRDefault="007069DA" w:rsidP="007069DA"/>
    <w:p w:rsidR="007069DA" w:rsidRDefault="007069DA" w:rsidP="007069D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ÚHRADA ZA UBYTOVÁNÍ V ROCE 2014</w:t>
      </w:r>
    </w:p>
    <w:p w:rsidR="007069DA" w:rsidRDefault="007069DA" w:rsidP="007069DA">
      <w:pPr>
        <w:widowControl w:val="0"/>
        <w:autoSpaceDE w:val="0"/>
        <w:autoSpaceDN w:val="0"/>
        <w:adjustRightInd w:val="0"/>
        <w:spacing w:line="276" w:lineRule="auto"/>
      </w:pPr>
      <w:r>
        <w:t xml:space="preserve">Úhrada za ubytování byla od </w:t>
      </w:r>
      <w:proofErr w:type="gramStart"/>
      <w:r>
        <w:t>1.1.2014</w:t>
      </w:r>
      <w:proofErr w:type="gramEnd"/>
      <w:r>
        <w:t xml:space="preserve"> do 31.10.2014 stejná jako v roce 2013. Zvyšovala se až od listopadu roku 2014 z důvodu zrekonstruovaného pavilonu č. II., ve kterém máme nyní dvoulůžkové a třílůžkové pokoje. V Přízemí budovy máme 3 dvoulůžkové pokoje a 2 třílůžkové pokoje. V prvním patře 5 dvoulůžkových a 1 třílůžkový pokoj. V prvním patře je součástí pokojů i sociální zařízení.</w:t>
      </w:r>
    </w:p>
    <w:p w:rsidR="007069DA" w:rsidRDefault="007069DA" w:rsidP="007069DA">
      <w:pPr>
        <w:pStyle w:val="Odstavecseseznamem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64521E" w:rsidRDefault="0064521E" w:rsidP="007069DA">
      <w:pPr>
        <w:pStyle w:val="Odstavecseseznamem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64521E" w:rsidRDefault="0064521E" w:rsidP="007069DA">
      <w:pPr>
        <w:pStyle w:val="Odstavecseseznamem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64521E" w:rsidRDefault="0064521E" w:rsidP="007069DA">
      <w:pPr>
        <w:pStyle w:val="Odstavecseseznamem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64521E" w:rsidRDefault="0064521E" w:rsidP="007069DA">
      <w:pPr>
        <w:pStyle w:val="Odstavecseseznamem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64521E" w:rsidRDefault="0064521E" w:rsidP="007069DA">
      <w:pPr>
        <w:pStyle w:val="Odstavecseseznamem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64521E" w:rsidRDefault="0064521E" w:rsidP="007069DA">
      <w:pPr>
        <w:pStyle w:val="Odstavecseseznamem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64521E" w:rsidRDefault="0064521E" w:rsidP="007069DA">
      <w:pPr>
        <w:pStyle w:val="Odstavecseseznamem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u w:val="single"/>
        </w:rPr>
      </w:pPr>
    </w:p>
    <w:p w:rsidR="007069DA" w:rsidRDefault="007069DA" w:rsidP="007069DA">
      <w:pPr>
        <w:pStyle w:val="Odstavecseseznamem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ÚHRADA ZA UBYTOVÁNÍ HLAVNÍ BUDOVA</w:t>
      </w:r>
    </w:p>
    <w:p w:rsidR="007069DA" w:rsidRDefault="007069DA" w:rsidP="007069DA">
      <w:pPr>
        <w:pStyle w:val="Odstavecseseznamem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V této budově máme tři a vícelůžkové pokoje se společným sociálním zařízením na chodbě.</w:t>
      </w:r>
    </w:p>
    <w:p w:rsidR="007069DA" w:rsidRDefault="007069DA" w:rsidP="007069DA">
      <w:pPr>
        <w:rPr>
          <w:u w:val="single"/>
        </w:rPr>
      </w:pPr>
      <w:r>
        <w:rPr>
          <w:u w:val="single"/>
        </w:rPr>
        <w:t xml:space="preserve">Kapacita pokojů od </w:t>
      </w:r>
      <w:proofErr w:type="gramStart"/>
      <w:r>
        <w:rPr>
          <w:u w:val="single"/>
        </w:rPr>
        <w:t>1.1.2014</w:t>
      </w:r>
      <w:proofErr w:type="gramEnd"/>
      <w:r>
        <w:rPr>
          <w:u w:val="single"/>
        </w:rPr>
        <w:t xml:space="preserve"> do 31.10.2014</w:t>
      </w:r>
    </w:p>
    <w:p w:rsidR="007069DA" w:rsidRDefault="007069DA" w:rsidP="007069DA">
      <w:pPr>
        <w:pStyle w:val="Odstavecseseznamem1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  <w:sz w:val="24"/>
            <w:szCs w:val="24"/>
          </w:rPr>
          <w:t>3 a</w:t>
        </w:r>
      </w:smartTag>
      <w:r>
        <w:rPr>
          <w:rFonts w:ascii="Times New Roman" w:hAnsi="Times New Roman"/>
          <w:sz w:val="24"/>
          <w:szCs w:val="24"/>
        </w:rPr>
        <w:t xml:space="preserve"> vícelůžkové pokoje 140,- Kč na den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7"/>
        <w:gridCol w:w="2214"/>
      </w:tblGrid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lůžek na pokoji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pokojů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7069DA" w:rsidRDefault="007069DA" w:rsidP="007069DA">
      <w:pPr>
        <w:ind w:left="-142"/>
        <w:jc w:val="both"/>
        <w:rPr>
          <w:i/>
        </w:rPr>
      </w:pPr>
      <w:r>
        <w:t>7 lůžkový pokoj byl z objektivních důvodů (rekonstrukce objektu).</w:t>
      </w:r>
    </w:p>
    <w:p w:rsidR="007069DA" w:rsidRDefault="007069DA" w:rsidP="007069DA">
      <w:pPr>
        <w:jc w:val="both"/>
        <w:rPr>
          <w:u w:val="single"/>
        </w:rPr>
      </w:pPr>
      <w:r>
        <w:rPr>
          <w:u w:val="single"/>
        </w:rPr>
        <w:t>Kapacita pokojů  od 1.11.2014 do 31.12.2014</w:t>
      </w:r>
    </w:p>
    <w:p w:rsidR="007069DA" w:rsidRDefault="007069DA" w:rsidP="007069DA">
      <w:pPr>
        <w:jc w:val="both"/>
        <w:rPr>
          <w:u w:val="single"/>
        </w:rPr>
      </w:pPr>
    </w:p>
    <w:p w:rsidR="007069DA" w:rsidRDefault="007069DA" w:rsidP="007069DA">
      <w:pPr>
        <w:pStyle w:val="Odstavecseseznamem"/>
        <w:numPr>
          <w:ilvl w:val="0"/>
          <w:numId w:val="5"/>
        </w:numPr>
        <w:jc w:val="both"/>
        <w:rPr>
          <w:i/>
        </w:rPr>
      </w:pPr>
      <w:r>
        <w:rPr>
          <w:i/>
        </w:rPr>
        <w:t>3 a vícelůžkové pokoje 144,- Kč na den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7"/>
        <w:gridCol w:w="2214"/>
      </w:tblGrid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lůžek na pokoji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pokojů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7069DA" w:rsidRDefault="007069DA" w:rsidP="007069DA">
      <w:pPr>
        <w:rPr>
          <w:u w:val="single"/>
        </w:rPr>
      </w:pPr>
    </w:p>
    <w:p w:rsidR="007069DA" w:rsidRDefault="007069DA" w:rsidP="007069DA">
      <w:pPr>
        <w:pStyle w:val="Odstavecseseznamem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ÚHRADA ZA UBYTOVÁNÍ PAVILON č. II</w:t>
      </w:r>
    </w:p>
    <w:p w:rsidR="007069DA" w:rsidRDefault="007069DA" w:rsidP="007069DA">
      <w:pPr>
        <w:jc w:val="both"/>
        <w:rPr>
          <w:u w:val="single"/>
        </w:rPr>
      </w:pPr>
    </w:p>
    <w:p w:rsidR="007069DA" w:rsidRDefault="007069DA" w:rsidP="007069DA">
      <w:pPr>
        <w:pStyle w:val="Odstavecseseznamem"/>
        <w:numPr>
          <w:ilvl w:val="0"/>
          <w:numId w:val="5"/>
        </w:numPr>
        <w:jc w:val="both"/>
      </w:pPr>
      <w:r>
        <w:t>Přízemí dvoulůžkový pokoj 158,- Kč na den</w:t>
      </w:r>
    </w:p>
    <w:p w:rsidR="007069DA" w:rsidRDefault="007069DA" w:rsidP="007069DA">
      <w:pPr>
        <w:pStyle w:val="Odstavecseseznamem"/>
        <w:numPr>
          <w:ilvl w:val="0"/>
          <w:numId w:val="5"/>
        </w:numPr>
        <w:jc w:val="both"/>
      </w:pPr>
      <w:r>
        <w:t>Přízemí třílůžkový pokoj 157,- Kč na den</w:t>
      </w:r>
    </w:p>
    <w:p w:rsidR="007069DA" w:rsidRDefault="007069DA" w:rsidP="007069DA">
      <w:pPr>
        <w:jc w:val="both"/>
        <w:rPr>
          <w:u w:val="single"/>
        </w:rPr>
      </w:pPr>
    </w:p>
    <w:p w:rsidR="007069DA" w:rsidRDefault="007069DA" w:rsidP="007069DA">
      <w:pPr>
        <w:pStyle w:val="Odstavecseseznamem"/>
        <w:numPr>
          <w:ilvl w:val="0"/>
          <w:numId w:val="5"/>
        </w:numPr>
        <w:jc w:val="both"/>
      </w:pPr>
      <w:r>
        <w:t>První patro dvoulůžkový pokoj se sociálním zařízením 162,- Kč na den</w:t>
      </w:r>
    </w:p>
    <w:p w:rsidR="007069DA" w:rsidRDefault="007069DA" w:rsidP="007069DA">
      <w:pPr>
        <w:pStyle w:val="Odstavecseseznamem"/>
        <w:numPr>
          <w:ilvl w:val="0"/>
          <w:numId w:val="5"/>
        </w:numPr>
        <w:jc w:val="both"/>
      </w:pPr>
      <w:r>
        <w:t>První patro třílůžkový pokoj se sociálním zařízením 161,- Kč na den</w:t>
      </w:r>
    </w:p>
    <w:p w:rsidR="007069DA" w:rsidRDefault="007069DA" w:rsidP="007069DA">
      <w:pPr>
        <w:jc w:val="both"/>
        <w:rPr>
          <w:u w:val="single"/>
        </w:rPr>
      </w:pPr>
    </w:p>
    <w:p w:rsidR="007069DA" w:rsidRDefault="007069DA" w:rsidP="007069DA">
      <w:pPr>
        <w:jc w:val="both"/>
        <w:rPr>
          <w:u w:val="single"/>
        </w:rPr>
      </w:pPr>
    </w:p>
    <w:p w:rsidR="007069DA" w:rsidRDefault="007069DA" w:rsidP="007069DA">
      <w:pPr>
        <w:jc w:val="both"/>
        <w:rPr>
          <w:u w:val="single"/>
        </w:rPr>
      </w:pPr>
      <w:r>
        <w:rPr>
          <w:u w:val="single"/>
        </w:rPr>
        <w:t xml:space="preserve">Kapacita pokojů  od 1.11.2014 do 31.12.2014 </w:t>
      </w:r>
    </w:p>
    <w:p w:rsidR="007069DA" w:rsidRDefault="007069DA" w:rsidP="007069D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0A0" w:firstRow="1" w:lastRow="0" w:firstColumn="1" w:lastColumn="0" w:noHBand="0" w:noVBand="0"/>
      </w:tblPr>
      <w:tblGrid>
        <w:gridCol w:w="2844"/>
        <w:gridCol w:w="2214"/>
      </w:tblGrid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lůžek na pokoji přízemí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pokojů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lůžek na pokoji I. patro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pokojů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7069DA" w:rsidTr="007069D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069DA" w:rsidRDefault="007069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7069DA" w:rsidRDefault="007069DA" w:rsidP="007069DA">
      <w:pPr>
        <w:rPr>
          <w:u w:val="single"/>
        </w:rPr>
      </w:pPr>
    </w:p>
    <w:p w:rsidR="007069DA" w:rsidRDefault="007069DA" w:rsidP="007069DA">
      <w:pPr>
        <w:rPr>
          <w:u w:val="single"/>
        </w:rPr>
      </w:pPr>
    </w:p>
    <w:p w:rsidR="007069DA" w:rsidRDefault="007069DA" w:rsidP="007069DA">
      <w:pPr>
        <w:rPr>
          <w:u w:val="single"/>
        </w:rPr>
      </w:pPr>
      <w:r>
        <w:rPr>
          <w:u w:val="single"/>
        </w:rPr>
        <w:t>Vybavení pokoje HLAVNÍ BUDOVA:</w:t>
      </w:r>
    </w:p>
    <w:p w:rsidR="007069DA" w:rsidRDefault="007069DA" w:rsidP="007069DA">
      <w:pPr>
        <w:numPr>
          <w:ilvl w:val="0"/>
          <w:numId w:val="6"/>
        </w:numPr>
        <w:tabs>
          <w:tab w:val="clear" w:pos="480"/>
          <w:tab w:val="num" w:pos="540"/>
        </w:tabs>
        <w:ind w:left="540"/>
      </w:pPr>
      <w:r>
        <w:t xml:space="preserve">dřevěné polohovací lůžka  </w:t>
      </w:r>
    </w:p>
    <w:p w:rsidR="007069DA" w:rsidRDefault="007069DA" w:rsidP="007069DA">
      <w:pPr>
        <w:numPr>
          <w:ilvl w:val="0"/>
          <w:numId w:val="7"/>
        </w:numPr>
      </w:pPr>
      <w:r>
        <w:t>dřevěné noční stolky, komody, poličky</w:t>
      </w:r>
    </w:p>
    <w:p w:rsidR="007069DA" w:rsidRDefault="007069DA" w:rsidP="007069DA">
      <w:pPr>
        <w:numPr>
          <w:ilvl w:val="0"/>
          <w:numId w:val="8"/>
        </w:numPr>
      </w:pPr>
      <w:r>
        <w:t>židle a stůl, někde křesla, /dle potřeby toaletní křesla /</w:t>
      </w:r>
    </w:p>
    <w:p w:rsidR="007069DA" w:rsidRDefault="007069DA" w:rsidP="007069DA">
      <w:pPr>
        <w:numPr>
          <w:ilvl w:val="0"/>
          <w:numId w:val="9"/>
        </w:numPr>
      </w:pPr>
      <w:r>
        <w:t>skříně jsou na některých pokojích</w:t>
      </w:r>
    </w:p>
    <w:p w:rsidR="007069DA" w:rsidRDefault="007069DA" w:rsidP="007069DA">
      <w:pPr>
        <w:numPr>
          <w:ilvl w:val="0"/>
          <w:numId w:val="10"/>
        </w:numPr>
      </w:pPr>
      <w:r>
        <w:t>pojízdný stoleček na jídlo /imobilní klient/</w:t>
      </w:r>
    </w:p>
    <w:p w:rsidR="007069DA" w:rsidRDefault="007069DA" w:rsidP="007069DA">
      <w:pPr>
        <w:numPr>
          <w:ilvl w:val="0"/>
          <w:numId w:val="10"/>
        </w:numPr>
      </w:pPr>
      <w:r>
        <w:lastRenderedPageBreak/>
        <w:t>pojízdné zástěny</w:t>
      </w:r>
    </w:p>
    <w:p w:rsidR="007069DA" w:rsidRDefault="007069DA" w:rsidP="007069DA">
      <w:pPr>
        <w:numPr>
          <w:ilvl w:val="0"/>
          <w:numId w:val="11"/>
        </w:numPr>
      </w:pPr>
      <w:r>
        <w:t>umyvadlo se studenou a teplou vodou + zrcadlo</w:t>
      </w:r>
    </w:p>
    <w:p w:rsidR="007069DA" w:rsidRDefault="007069DA" w:rsidP="007069DA">
      <w:pPr>
        <w:numPr>
          <w:ilvl w:val="0"/>
          <w:numId w:val="12"/>
        </w:numPr>
      </w:pPr>
      <w:r>
        <w:t>televize</w:t>
      </w:r>
    </w:p>
    <w:p w:rsidR="007069DA" w:rsidRDefault="007069DA" w:rsidP="007069DA">
      <w:pPr>
        <w:numPr>
          <w:ilvl w:val="0"/>
          <w:numId w:val="13"/>
        </w:numPr>
      </w:pPr>
      <w:r>
        <w:t>dekorace /obrázky, květiny, nástěnky, drobné vlastní předměty/</w:t>
      </w:r>
    </w:p>
    <w:p w:rsidR="007069DA" w:rsidRDefault="007069DA" w:rsidP="007069DA">
      <w:pPr>
        <w:numPr>
          <w:ilvl w:val="0"/>
          <w:numId w:val="14"/>
        </w:numPr>
      </w:pPr>
      <w:r>
        <w:t>tlačítko signalizace pro přivolání personálu</w:t>
      </w:r>
    </w:p>
    <w:p w:rsidR="007069DA" w:rsidRDefault="007069DA" w:rsidP="007069D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u w:val="single"/>
        </w:rPr>
      </w:pPr>
    </w:p>
    <w:p w:rsidR="007069DA" w:rsidRDefault="007069DA" w:rsidP="007069DA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VYBAVENÍ POKOJE PAVILON Č. II </w:t>
      </w:r>
    </w:p>
    <w:p w:rsidR="007069DA" w:rsidRDefault="007069DA" w:rsidP="007069DA">
      <w:pPr>
        <w:numPr>
          <w:ilvl w:val="0"/>
          <w:numId w:val="7"/>
        </w:numPr>
      </w:pPr>
      <w:r>
        <w:t xml:space="preserve">dřevěné polohovací lůžka  </w:t>
      </w:r>
    </w:p>
    <w:p w:rsidR="007069DA" w:rsidRDefault="007069DA" w:rsidP="007069DA">
      <w:pPr>
        <w:numPr>
          <w:ilvl w:val="0"/>
          <w:numId w:val="7"/>
        </w:numPr>
      </w:pPr>
      <w:r>
        <w:t>dřevěné noční stolky, komody, poličky</w:t>
      </w:r>
    </w:p>
    <w:p w:rsidR="007069DA" w:rsidRDefault="007069DA" w:rsidP="007069DA">
      <w:pPr>
        <w:numPr>
          <w:ilvl w:val="0"/>
          <w:numId w:val="8"/>
        </w:numPr>
      </w:pPr>
      <w:r>
        <w:t>stůl a křesla na každém pokoji</w:t>
      </w:r>
    </w:p>
    <w:p w:rsidR="007069DA" w:rsidRDefault="007069DA" w:rsidP="007069DA">
      <w:pPr>
        <w:numPr>
          <w:ilvl w:val="0"/>
          <w:numId w:val="8"/>
        </w:numPr>
      </w:pPr>
      <w:r>
        <w:t>šatní skříň</w:t>
      </w:r>
    </w:p>
    <w:p w:rsidR="007069DA" w:rsidRDefault="007069DA" w:rsidP="007069DA">
      <w:pPr>
        <w:numPr>
          <w:ilvl w:val="0"/>
          <w:numId w:val="8"/>
        </w:numPr>
      </w:pPr>
      <w:r>
        <w:t>pojízdné polohovací křesla na některých pokojích</w:t>
      </w:r>
    </w:p>
    <w:p w:rsidR="007069DA" w:rsidRDefault="007069DA" w:rsidP="007069DA">
      <w:pPr>
        <w:numPr>
          <w:ilvl w:val="0"/>
          <w:numId w:val="8"/>
        </w:numPr>
      </w:pPr>
      <w:r>
        <w:t>lampička</w:t>
      </w:r>
    </w:p>
    <w:p w:rsidR="007069DA" w:rsidRDefault="007069DA" w:rsidP="007069DA">
      <w:pPr>
        <w:numPr>
          <w:ilvl w:val="0"/>
          <w:numId w:val="8"/>
        </w:numPr>
      </w:pPr>
      <w:r>
        <w:t>zatahovací zástěny</w:t>
      </w:r>
    </w:p>
    <w:p w:rsidR="007069DA" w:rsidRDefault="007069DA" w:rsidP="007069DA">
      <w:pPr>
        <w:numPr>
          <w:ilvl w:val="0"/>
          <w:numId w:val="11"/>
        </w:numPr>
      </w:pPr>
      <w:r>
        <w:t>umyvadlo se studenou a teplou vodou + zrcadlo</w:t>
      </w:r>
    </w:p>
    <w:p w:rsidR="007069DA" w:rsidRDefault="007069DA" w:rsidP="007069DA">
      <w:pPr>
        <w:numPr>
          <w:ilvl w:val="0"/>
          <w:numId w:val="12"/>
        </w:numPr>
      </w:pPr>
      <w:r>
        <w:t xml:space="preserve">televize </w:t>
      </w:r>
    </w:p>
    <w:p w:rsidR="007069DA" w:rsidRDefault="007069DA" w:rsidP="007069DA">
      <w:pPr>
        <w:numPr>
          <w:ilvl w:val="0"/>
          <w:numId w:val="13"/>
        </w:numPr>
      </w:pPr>
      <w:r>
        <w:t>dekorace /obrázky, květiny, nástěnky, drobné vlastní předměty/</w:t>
      </w:r>
    </w:p>
    <w:p w:rsidR="007069DA" w:rsidRDefault="007069DA" w:rsidP="007069DA">
      <w:pPr>
        <w:numPr>
          <w:ilvl w:val="0"/>
          <w:numId w:val="14"/>
        </w:numPr>
      </w:pPr>
      <w:r>
        <w:t>tlačítko signalizace pro přivolání personálu na každém pokoji</w:t>
      </w:r>
    </w:p>
    <w:p w:rsidR="007069DA" w:rsidRDefault="007069DA" w:rsidP="007069D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7069DA" w:rsidRDefault="007069DA" w:rsidP="007069D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7069DA" w:rsidRDefault="007069DA" w:rsidP="007069D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ÚHRADA ZA STRAVU V ROCE 2014 NA DEN</w:t>
      </w:r>
    </w:p>
    <w:p w:rsidR="007069DA" w:rsidRDefault="007069DA" w:rsidP="007069DA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7069DA" w:rsidRDefault="007069DA" w:rsidP="007069DA">
      <w:pPr>
        <w:spacing w:line="360" w:lineRule="auto"/>
      </w:pPr>
      <w:r>
        <w:t>Uživatelům se poskytuje celodenní strava, strava dietní a diabetická dle druhu diety zapsané v lékařské zprávě. Uživatelé si mohou pět dní v týdnu vybírat ze dvou druhů snídaní a jednou týdně mají na výběr dva druhy obědů. Stravování probíhá na jídelně. Uživatelé, kteří nechtějí, nebo ti, kteří se ze zdravotního důvodu nemohou stravovat v jídelně, se stravují na pokojích u stolů nebo pojízdných stolečků.</w:t>
      </w:r>
    </w:p>
    <w:p w:rsidR="007069DA" w:rsidRDefault="007069DA" w:rsidP="007069DA">
      <w:pPr>
        <w:widowControl w:val="0"/>
        <w:autoSpaceDE w:val="0"/>
        <w:autoSpaceDN w:val="0"/>
        <w:adjustRightInd w:val="0"/>
        <w:spacing w:line="276" w:lineRule="auto"/>
      </w:pPr>
      <w:r>
        <w:t>Úhrada za celodenní stravu v roce 2014 byla stejná jako v předchozím roce. Sjednotili jsme stravovací jednotku a to stravu běžnou s dietní. Nyní máme pouze dvě stravovací jednotky.</w:t>
      </w:r>
    </w:p>
    <w:p w:rsidR="007069DA" w:rsidRDefault="007069DA" w:rsidP="007069DA">
      <w:pPr>
        <w:widowControl w:val="0"/>
        <w:autoSpaceDE w:val="0"/>
        <w:autoSpaceDN w:val="0"/>
        <w:adjustRightInd w:val="0"/>
        <w:spacing w:line="276" w:lineRule="auto"/>
      </w:pPr>
    </w:p>
    <w:p w:rsidR="007069DA" w:rsidRDefault="007069DA" w:rsidP="007069DA">
      <w:pPr>
        <w:widowControl w:val="0"/>
        <w:autoSpaceDE w:val="0"/>
        <w:autoSpaceDN w:val="0"/>
        <w:adjustRightInd w:val="0"/>
        <w:spacing w:line="276" w:lineRule="auto"/>
      </w:pPr>
      <w:r>
        <w:t>Měsíční úhrada za normální a dietní stravu činí: 3.620,- Kč</w:t>
      </w:r>
    </w:p>
    <w:p w:rsidR="007069DA" w:rsidRDefault="007069DA" w:rsidP="007069DA">
      <w:pPr>
        <w:widowControl w:val="0"/>
        <w:autoSpaceDE w:val="0"/>
        <w:autoSpaceDN w:val="0"/>
        <w:adjustRightInd w:val="0"/>
        <w:spacing w:line="276" w:lineRule="auto"/>
      </w:pPr>
      <w:r>
        <w:t>Měsíční úhrada za diabetickou stravu činí: 4.320,- Kč</w:t>
      </w:r>
    </w:p>
    <w:p w:rsidR="007069DA" w:rsidRDefault="007069DA" w:rsidP="007069DA">
      <w:pPr>
        <w:widowControl w:val="0"/>
        <w:autoSpaceDE w:val="0"/>
        <w:autoSpaceDN w:val="0"/>
        <w:adjustRightInd w:val="0"/>
        <w:rPr>
          <w:i/>
        </w:rPr>
      </w:pPr>
    </w:p>
    <w:p w:rsidR="007069DA" w:rsidRDefault="007069DA" w:rsidP="007069D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STRAVOVACÍ JEDNOTKA NA DEN - STRAVA BĚŽNÁ, DIETNÍ</w:t>
      </w:r>
    </w:p>
    <w:p w:rsidR="007069DA" w:rsidRDefault="007069DA" w:rsidP="007069D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1"/>
        <w:gridCol w:w="1670"/>
        <w:gridCol w:w="1256"/>
        <w:gridCol w:w="824"/>
      </w:tblGrid>
      <w:tr w:rsidR="007069DA" w:rsidTr="007069DA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POTRAVINY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REŽIE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069DA" w:rsidTr="007069DA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SNÍDANĚ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A" w:rsidRDefault="007069DA">
            <w:pPr>
              <w:rPr>
                <w:lang w:eastAsia="en-US"/>
              </w:rPr>
            </w:pPr>
          </w:p>
        </w:tc>
      </w:tr>
      <w:tr w:rsidR="007069DA" w:rsidTr="007069DA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OBĚD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A" w:rsidRDefault="007069DA">
            <w:pPr>
              <w:rPr>
                <w:lang w:eastAsia="en-US"/>
              </w:rPr>
            </w:pPr>
          </w:p>
        </w:tc>
      </w:tr>
      <w:tr w:rsidR="007069DA" w:rsidTr="007069DA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SVAČINA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A" w:rsidRDefault="007069DA">
            <w:pPr>
              <w:rPr>
                <w:lang w:eastAsia="en-US"/>
              </w:rPr>
            </w:pPr>
          </w:p>
        </w:tc>
      </w:tr>
      <w:tr w:rsidR="007069DA" w:rsidTr="007069DA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VĚČEŘE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A" w:rsidRDefault="007069DA">
            <w:pPr>
              <w:rPr>
                <w:lang w:eastAsia="en-US"/>
              </w:rPr>
            </w:pPr>
          </w:p>
        </w:tc>
      </w:tr>
      <w:tr w:rsidR="007069DA" w:rsidTr="007069DA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069DA" w:rsidRDefault="007069DA">
            <w:r>
              <w:rPr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069DA" w:rsidRDefault="007069DA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71,-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119,-</w:t>
            </w:r>
          </w:p>
        </w:tc>
      </w:tr>
    </w:tbl>
    <w:p w:rsidR="007069DA" w:rsidRDefault="007069DA" w:rsidP="007069D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069DA" w:rsidRDefault="007069DA" w:rsidP="007069D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521E" w:rsidRDefault="0064521E" w:rsidP="007069D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521E" w:rsidRDefault="0064521E" w:rsidP="007069D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4521E" w:rsidRDefault="0064521E" w:rsidP="007069D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069DA" w:rsidRDefault="007069DA" w:rsidP="007069D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STRAVOVACÍ JEDNOTKA NA DEN - STRAVA DIABETICKÁ</w:t>
      </w:r>
    </w:p>
    <w:p w:rsidR="007069DA" w:rsidRDefault="007069DA" w:rsidP="007069D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43"/>
        <w:gridCol w:w="1417"/>
        <w:gridCol w:w="709"/>
      </w:tblGrid>
      <w:tr w:rsidR="007069DA" w:rsidTr="007069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REŽIE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069DA" w:rsidTr="007069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SNÍDANĚ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A" w:rsidRDefault="007069DA">
            <w:pPr>
              <w:rPr>
                <w:lang w:eastAsia="en-US"/>
              </w:rPr>
            </w:pPr>
          </w:p>
        </w:tc>
      </w:tr>
      <w:tr w:rsidR="007069DA" w:rsidTr="007069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PŘESNÍDÁVKA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A" w:rsidRDefault="007069DA">
            <w:pPr>
              <w:rPr>
                <w:lang w:eastAsia="en-US"/>
              </w:rPr>
            </w:pPr>
          </w:p>
        </w:tc>
      </w:tr>
      <w:tr w:rsidR="007069DA" w:rsidTr="007069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OBĚD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A" w:rsidRDefault="007069DA">
            <w:pPr>
              <w:rPr>
                <w:lang w:eastAsia="en-US"/>
              </w:rPr>
            </w:pPr>
          </w:p>
        </w:tc>
      </w:tr>
      <w:tr w:rsidR="007069DA" w:rsidTr="007069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SVAČINA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A" w:rsidRDefault="007069DA">
            <w:pPr>
              <w:rPr>
                <w:lang w:eastAsia="en-US"/>
              </w:rPr>
            </w:pPr>
          </w:p>
        </w:tc>
      </w:tr>
      <w:tr w:rsidR="007069DA" w:rsidTr="007069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VEČEŘE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A" w:rsidRDefault="007069DA">
            <w:pPr>
              <w:rPr>
                <w:lang w:eastAsia="en-US"/>
              </w:rPr>
            </w:pPr>
          </w:p>
        </w:tc>
      </w:tr>
      <w:tr w:rsidR="007069DA" w:rsidTr="007069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DRUHÁ VEČEŘE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DA" w:rsidRDefault="007069DA">
            <w:pPr>
              <w:rPr>
                <w:lang w:eastAsia="en-US"/>
              </w:rPr>
            </w:pPr>
          </w:p>
        </w:tc>
      </w:tr>
      <w:tr w:rsidR="007069DA" w:rsidTr="007069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7069DA" w:rsidRDefault="007069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142,-</w:t>
            </w:r>
          </w:p>
        </w:tc>
      </w:tr>
    </w:tbl>
    <w:p w:rsidR="007069DA" w:rsidRDefault="007069DA" w:rsidP="007069DA">
      <w:pPr>
        <w:rPr>
          <w:b/>
          <w:color w:val="FF0000"/>
        </w:rPr>
      </w:pPr>
    </w:p>
    <w:p w:rsidR="007069DA" w:rsidRDefault="007069DA" w:rsidP="007069DA">
      <w:pPr>
        <w:rPr>
          <w:b/>
          <w:color w:val="FF0000"/>
        </w:rPr>
      </w:pPr>
    </w:p>
    <w:p w:rsidR="007069DA" w:rsidRDefault="007069DA" w:rsidP="007069DA">
      <w:pPr>
        <w:pStyle w:val="Zkladntext"/>
        <w:suppressAutoHyphens/>
        <w:autoSpaceDN w:val="0"/>
        <w:ind w:left="600"/>
        <w:jc w:val="left"/>
        <w:textAlignment w:val="baseline"/>
        <w:rPr>
          <w:b/>
        </w:rPr>
      </w:pPr>
    </w:p>
    <w:p w:rsidR="007069DA" w:rsidRDefault="007069DA" w:rsidP="007069DA">
      <w:pPr>
        <w:pStyle w:val="Zkladntext"/>
        <w:jc w:val="left"/>
        <w:rPr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>Výchovné, vzdělávací a aktivizační činnosti uživatelů v roce 2014</w:t>
      </w:r>
    </w:p>
    <w:p w:rsidR="007069DA" w:rsidRDefault="007069DA" w:rsidP="007069DA">
      <w:pPr>
        <w:pStyle w:val="Zkladntext"/>
        <w:numPr>
          <w:ilvl w:val="0"/>
          <w:numId w:val="15"/>
        </w:numPr>
        <w:spacing w:line="360" w:lineRule="auto"/>
        <w:jc w:val="left"/>
        <w:rPr>
          <w:u w:val="single"/>
        </w:rPr>
      </w:pPr>
      <w:r>
        <w:t>O naše klienty v rámci základní výchovné nepedagogické činnosti se starají tři pracovnice, které se snaží o aktivizaci a rozmanité formy terapie tak, aby nebyl opomenut žádný klient. Ne vždy se práce daří – hlavně v motivaci klientů. Tíha práce aktivizačních pracovnic tkví v tom, že naše zařízení poskytuje služby uživatelům s demencí, a že v našem zařízení je mnoho uživatelů převážně nebo plně imobilních.</w:t>
      </w:r>
      <w:r>
        <w:rPr>
          <w:u w:val="single"/>
        </w:rPr>
        <w:t xml:space="preserve"> </w:t>
      </w:r>
    </w:p>
    <w:p w:rsidR="007069DA" w:rsidRDefault="007069DA" w:rsidP="007069DA">
      <w:pPr>
        <w:numPr>
          <w:ilvl w:val="0"/>
          <w:numId w:val="15"/>
        </w:numPr>
        <w:spacing w:line="360" w:lineRule="auto"/>
      </w:pPr>
      <w:r>
        <w:t>Je samozřejmostí, že se do aktivit zapojují i plně imobilní uživatelé, které na místo dovážíme i s postelí. Je snahou zapojit všechny uživatele.</w:t>
      </w:r>
    </w:p>
    <w:p w:rsidR="007069DA" w:rsidRDefault="007069DA" w:rsidP="007069DA">
      <w:pPr>
        <w:numPr>
          <w:ilvl w:val="0"/>
          <w:numId w:val="15"/>
        </w:numPr>
        <w:spacing w:line="360" w:lineRule="auto"/>
      </w:pPr>
      <w:r>
        <w:t>K bohoslužbám – je domluveno s panem farářem, že se konají  společně s obyvateli obce a okolních obcích dohromady v domově – každý čtvrtek.</w:t>
      </w:r>
    </w:p>
    <w:p w:rsidR="007069DA" w:rsidRDefault="007069DA" w:rsidP="007069DA">
      <w:pPr>
        <w:numPr>
          <w:ilvl w:val="0"/>
          <w:numId w:val="15"/>
        </w:numPr>
        <w:spacing w:line="360" w:lineRule="auto"/>
      </w:pPr>
      <w:r>
        <w:t>Významně se na akcích pro naše klienty podílí i děti z místní mateřské a základní školy.</w:t>
      </w:r>
    </w:p>
    <w:p w:rsidR="007069DA" w:rsidRDefault="007069DA" w:rsidP="007069DA">
      <w:pPr>
        <w:numPr>
          <w:ilvl w:val="0"/>
          <w:numId w:val="15"/>
        </w:numPr>
        <w:spacing w:line="360" w:lineRule="auto"/>
        <w:jc w:val="both"/>
        <w:rPr>
          <w:color w:val="993300"/>
        </w:rPr>
      </w:pPr>
      <w:r>
        <w:t>Stručný přehled aktivit a měsíční přehled zapojených uživatelů jsou uvedeny v tabulce. Kromě zaměřených aktivit jsou v tabulce uvedeny i větší kulturně společenské akce.</w:t>
      </w:r>
    </w:p>
    <w:p w:rsidR="007069DA" w:rsidRDefault="007069DA" w:rsidP="007069DA">
      <w:pPr>
        <w:suppressAutoHyphens/>
        <w:autoSpaceDN w:val="0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Nákladovost na lůžko</w:t>
      </w:r>
    </w:p>
    <w:p w:rsidR="007069DA" w:rsidRDefault="007069DA" w:rsidP="007069DA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7069DA" w:rsidRDefault="007069DA" w:rsidP="007069DA">
      <w:r>
        <w:t>Domov se zvláštním režimem roční náklad na lůžko 2011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306.084,-Kč</w:t>
      </w:r>
      <w:r>
        <w:tab/>
      </w:r>
    </w:p>
    <w:p w:rsidR="007069DA" w:rsidRDefault="007069DA" w:rsidP="007069DA">
      <w:pPr>
        <w:rPr>
          <w:i/>
        </w:rPr>
      </w:pPr>
      <w:r>
        <w:t>Domov se zvláštním režimem roční náklad na lůžko 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286.179,-Kč</w:t>
      </w:r>
    </w:p>
    <w:p w:rsidR="007069DA" w:rsidRDefault="007069DA" w:rsidP="007069DA">
      <w:pPr>
        <w:rPr>
          <w:b/>
        </w:rPr>
      </w:pPr>
      <w:r>
        <w:t>Domov se zvláštním režimem roční náklad na lůžko 2013</w:t>
      </w:r>
      <w:r>
        <w:tab/>
      </w:r>
      <w:r>
        <w:tab/>
      </w:r>
      <w:r>
        <w:tab/>
        <w:t>301.677,-Kč</w:t>
      </w:r>
    </w:p>
    <w:p w:rsidR="007069DA" w:rsidRDefault="007069DA" w:rsidP="008038D2">
      <w:pPr>
        <w:rPr>
          <w:b/>
        </w:rPr>
      </w:pPr>
      <w:r>
        <w:rPr>
          <w:b/>
        </w:rPr>
        <w:t>Domov se zvláštním režimem roční náklad na lůžko 2014</w:t>
      </w:r>
      <w:r>
        <w:rPr>
          <w:b/>
        </w:rPr>
        <w:tab/>
      </w:r>
      <w:r>
        <w:rPr>
          <w:b/>
        </w:rPr>
        <w:tab/>
        <w:t>333.532,-Kč</w:t>
      </w:r>
    </w:p>
    <w:p w:rsidR="007069DA" w:rsidRDefault="007069DA" w:rsidP="007069DA">
      <w:pPr>
        <w:ind w:firstLine="708"/>
        <w:rPr>
          <w:b/>
        </w:rPr>
      </w:pPr>
    </w:p>
    <w:p w:rsidR="007069DA" w:rsidRDefault="007069DA" w:rsidP="007069DA">
      <w:pPr>
        <w:rPr>
          <w:b/>
          <w:u w:val="single"/>
        </w:rPr>
      </w:pPr>
      <w:r>
        <w:rPr>
          <w:b/>
          <w:u w:val="single"/>
        </w:rPr>
        <w:t>Dotace</w:t>
      </w:r>
    </w:p>
    <w:p w:rsidR="007069DA" w:rsidRDefault="007069DA" w:rsidP="007069DA">
      <w:pPr>
        <w:rPr>
          <w:b/>
        </w:rPr>
      </w:pPr>
    </w:p>
    <w:p w:rsidR="007069DA" w:rsidRDefault="007069DA" w:rsidP="007069DA">
      <w:pPr>
        <w:pStyle w:val="Bezmezer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MPSV dotace</w:t>
      </w:r>
      <w:r>
        <w:rPr>
          <w:rFonts w:ascii="Times New Roman" w:hAnsi="Times New Roman"/>
          <w:b/>
          <w:sz w:val="24"/>
          <w:szCs w:val="24"/>
        </w:rPr>
        <w:tab/>
        <w:t>……………….5,018.800,--</w:t>
      </w:r>
    </w:p>
    <w:p w:rsidR="007069DA" w:rsidRDefault="007069DA" w:rsidP="007069DA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8. 4. 2014</w:t>
      </w:r>
      <w:r>
        <w:rPr>
          <w:rFonts w:ascii="Times New Roman" w:hAnsi="Times New Roman"/>
          <w:sz w:val="24"/>
          <w:szCs w:val="24"/>
        </w:rPr>
        <w:tab/>
        <w:t xml:space="preserve"> 1,991.600,--</w:t>
      </w:r>
    </w:p>
    <w:p w:rsidR="007069DA" w:rsidRDefault="007069DA" w:rsidP="007069DA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24. 6. 2014</w:t>
      </w:r>
      <w:r>
        <w:rPr>
          <w:rFonts w:ascii="Times New Roman" w:hAnsi="Times New Roman"/>
          <w:sz w:val="24"/>
          <w:szCs w:val="24"/>
        </w:rPr>
        <w:tab/>
        <w:t xml:space="preserve"> 1,493.700,--</w:t>
      </w:r>
    </w:p>
    <w:p w:rsidR="007069DA" w:rsidRDefault="007069DA" w:rsidP="007069DA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2. 10. 2014</w:t>
      </w:r>
      <w:r>
        <w:rPr>
          <w:rFonts w:ascii="Times New Roman" w:hAnsi="Times New Roman"/>
          <w:sz w:val="24"/>
          <w:szCs w:val="24"/>
        </w:rPr>
        <w:tab/>
        <w:t xml:space="preserve"> 1,493.700,--</w:t>
      </w:r>
    </w:p>
    <w:p w:rsidR="007069DA" w:rsidRDefault="007069DA" w:rsidP="007069DA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12. 2014          39.800,--</w:t>
      </w:r>
    </w:p>
    <w:p w:rsidR="007069DA" w:rsidRDefault="007069DA" w:rsidP="007069DA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Dotace byla čerpána na část mezd, zdravotního a sociálního pojištění</w:t>
      </w:r>
    </w:p>
    <w:p w:rsidR="007069DA" w:rsidRDefault="007069DA" w:rsidP="007069DA">
      <w:pPr>
        <w:pStyle w:val="Bezmezer"/>
        <w:rPr>
          <w:rFonts w:ascii="Times New Roman" w:hAnsi="Times New Roman"/>
          <w:color w:val="FF0000"/>
          <w:sz w:val="24"/>
          <w:szCs w:val="24"/>
        </w:rPr>
      </w:pPr>
    </w:p>
    <w:p w:rsidR="007069DA" w:rsidRDefault="007069DA" w:rsidP="007069DA">
      <w:pPr>
        <w:pStyle w:val="Bezmezer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JMK příspěvek bez účelového určení ………..2,437.000,-</w:t>
      </w:r>
    </w:p>
    <w:p w:rsidR="007069DA" w:rsidRDefault="007069DA" w:rsidP="007069DA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1. 2014            696.000,--</w:t>
      </w:r>
    </w:p>
    <w:p w:rsidR="007069DA" w:rsidRDefault="007069DA" w:rsidP="007069DA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2. 2014            696.000,--   </w:t>
      </w:r>
    </w:p>
    <w:p w:rsidR="007069DA" w:rsidRDefault="007069DA" w:rsidP="007069DA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5. 2014            695.000,--</w:t>
      </w:r>
    </w:p>
    <w:p w:rsidR="007069DA" w:rsidRDefault="007069DA" w:rsidP="007069DA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12. 2014        350.000,--</w:t>
      </w:r>
    </w:p>
    <w:p w:rsidR="007069DA" w:rsidRDefault="007069DA" w:rsidP="007069DA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Příspěvek byl čerpán na provozní náklady</w:t>
      </w:r>
    </w:p>
    <w:p w:rsidR="007069DA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7069DA" w:rsidRDefault="007069DA" w:rsidP="007069DA">
      <w:pPr>
        <w:rPr>
          <w:b/>
          <w:u w:val="single"/>
        </w:rPr>
      </w:pPr>
      <w:r>
        <w:rPr>
          <w:b/>
          <w:u w:val="single"/>
        </w:rPr>
        <w:t>Investice</w:t>
      </w:r>
    </w:p>
    <w:p w:rsidR="007069DA" w:rsidRDefault="007069DA" w:rsidP="007069DA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Ukončením investiční akce „Rekonstrukce objektu spojená s odstraněním havarijního stavu“ v celkové částce 16 500 000,-Kč (</w:t>
      </w:r>
      <w:r>
        <w:rPr>
          <w:rFonts w:ascii="Times New Roman" w:hAnsi="Times New Roman"/>
          <w:b/>
          <w:sz w:val="24"/>
          <w:szCs w:val="24"/>
        </w:rPr>
        <w:t>financoval Jihomoravský kraj</w:t>
      </w:r>
      <w:r>
        <w:rPr>
          <w:rFonts w:ascii="Times New Roman" w:hAnsi="Times New Roman"/>
          <w:sz w:val="24"/>
          <w:szCs w:val="24"/>
        </w:rPr>
        <w:t>) došlo k vyšší humanizaci bydlení a byly tak vytvořeny podmínky pro daleko vyšší kvalitu poskytování sociálních služeb v domově pro seniory. Zahájení akce začalo zadáním veřejné zakázky 12.11.2012 a ukončeno bylo vydáním kolaudačního rozhodnutí dne 22.9.2014. Výsledkem akce je velice krásné zhodnocení finančního a pracovního úsilí ve prospěch domova a klientů. Jednalo se o kompletní rekonstrukci budovy včetně pořízení vnitřního vybavení.</w:t>
      </w: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JMK investiční dotace na </w:t>
      </w:r>
      <w:proofErr w:type="spellStart"/>
      <w:r>
        <w:rPr>
          <w:rFonts w:ascii="Times New Roman" w:hAnsi="Times New Roman"/>
          <w:b/>
          <w:sz w:val="24"/>
          <w:szCs w:val="24"/>
        </w:rPr>
        <w:t>konvektomat</w:t>
      </w:r>
      <w:proofErr w:type="spellEnd"/>
      <w:r>
        <w:rPr>
          <w:rFonts w:ascii="Times New Roman" w:hAnsi="Times New Roman"/>
          <w:b/>
          <w:sz w:val="24"/>
          <w:szCs w:val="24"/>
        </w:rPr>
        <w:t>…………265.000,--Kč</w:t>
      </w:r>
    </w:p>
    <w:p w:rsidR="007069DA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11. 2014         265.000,--</w:t>
      </w:r>
    </w:p>
    <w:p w:rsidR="007069DA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Dotace byla vyčerpaná v částce – pořízení 207.009,--</w:t>
      </w:r>
    </w:p>
    <w:p w:rsidR="007069DA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Nevyčerpaná část investiční dotace, 57.991,--, bude během roku 2015 vrácena do rozpočtu JMK</w:t>
      </w: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JMK investiční dotace na pračku…………160.000,--Kč</w:t>
      </w:r>
    </w:p>
    <w:p w:rsidR="007069DA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12. 2014         160.000,--</w:t>
      </w:r>
    </w:p>
    <w:p w:rsidR="007069DA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Dotace nebyla čerpaná, ponecháno k čerpání v roce 2015,--</w:t>
      </w:r>
    </w:p>
    <w:p w:rsidR="007069DA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7069DA" w:rsidRDefault="007069DA" w:rsidP="007069DA">
      <w:pPr>
        <w:rPr>
          <w:b/>
          <w:u w:val="single"/>
        </w:rPr>
      </w:pPr>
      <w:r>
        <w:rPr>
          <w:b/>
          <w:u w:val="single"/>
        </w:rPr>
        <w:t>Doplňková činnost</w:t>
      </w:r>
    </w:p>
    <w:p w:rsidR="007069DA" w:rsidRDefault="007069DA" w:rsidP="007069DA">
      <w:r>
        <w:t>Doplňková činnost je uskutečňována v souladu se zřizovací listinou a ostatními platnými právními předpisy. Účtování je vedeno odděleně. Doplňkovou činností naplňujeme využití volné kapacity kuchyně a jídlo odebírají převážně důchodci z obce, ale poskytujeme stravu všem zájemcům, kteří projeví zájem.</w:t>
      </w:r>
    </w:p>
    <w:p w:rsidR="007069DA" w:rsidRDefault="007069DA" w:rsidP="007069DA">
      <w:r>
        <w:t xml:space="preserve">Doplňková činnost je zaměřena na hostinské služby, příprava a prodej stravy (obědů) jiným strávníkům. </w:t>
      </w:r>
    </w:p>
    <w:p w:rsidR="007069DA" w:rsidRDefault="007069DA" w:rsidP="007069DA">
      <w:pPr>
        <w:pStyle w:val="Bezmezer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Výnosy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321.000,--   (6420 obědů za 50,--)</w:t>
      </w:r>
    </w:p>
    <w:p w:rsidR="007069DA" w:rsidRDefault="007069DA" w:rsidP="007069DA">
      <w:pPr>
        <w:pStyle w:val="Bezmezer1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280.074,51</w:t>
      </w:r>
    </w:p>
    <w:p w:rsidR="007069DA" w:rsidRDefault="007069DA" w:rsidP="007069DA">
      <w:pPr>
        <w:pStyle w:val="Bezmezer1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Výsledek hospodaření</w:t>
      </w:r>
      <w:r>
        <w:rPr>
          <w:rFonts w:ascii="Times New Roman" w:hAnsi="Times New Roman"/>
          <w:b/>
          <w:sz w:val="24"/>
          <w:szCs w:val="24"/>
        </w:rPr>
        <w:tab/>
        <w:t xml:space="preserve">   40.925,49,-Kč</w:t>
      </w:r>
    </w:p>
    <w:p w:rsidR="007069DA" w:rsidRDefault="007069DA" w:rsidP="007069DA">
      <w:pPr>
        <w:pStyle w:val="Bezmezer1"/>
        <w:rPr>
          <w:rFonts w:ascii="Times New Roman" w:hAnsi="Times New Roman"/>
          <w:b/>
          <w:sz w:val="24"/>
          <w:szCs w:val="24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64521E" w:rsidRDefault="0064521E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64521E" w:rsidRDefault="0064521E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64521E" w:rsidRDefault="0064521E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64521E" w:rsidRDefault="0064521E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Základní ekonomické údaje</w:t>
      </w: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Pr="009F502D" w:rsidRDefault="009F502D" w:rsidP="007069DA">
      <w:pPr>
        <w:pStyle w:val="Bezmezer"/>
        <w:rPr>
          <w:rFonts w:ascii="Times New Roman" w:hAnsi="Times New Roman"/>
          <w:b/>
          <w:sz w:val="24"/>
          <w:szCs w:val="24"/>
        </w:rPr>
      </w:pPr>
      <w:r w:rsidRPr="009F502D">
        <w:rPr>
          <w:rFonts w:ascii="Times New Roman" w:hAnsi="Times New Roman"/>
          <w:b/>
          <w:sz w:val="24"/>
          <w:szCs w:val="24"/>
        </w:rPr>
        <w:t>Výnosy celkem v tis. Kč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069DA" w:rsidRPr="009F502D" w:rsidRDefault="009F502D" w:rsidP="007069DA">
      <w:pPr>
        <w:pStyle w:val="Bezmezer"/>
        <w:rPr>
          <w:rFonts w:ascii="Times New Roman" w:hAnsi="Times New Roman"/>
          <w:sz w:val="24"/>
          <w:szCs w:val="24"/>
        </w:rPr>
      </w:pPr>
      <w:r w:rsidRPr="009F502D">
        <w:rPr>
          <w:rFonts w:ascii="Times New Roman" w:hAnsi="Times New Roman"/>
          <w:sz w:val="24"/>
          <w:szCs w:val="24"/>
        </w:rPr>
        <w:t>Hlavní činnost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6A81">
        <w:rPr>
          <w:rFonts w:ascii="Times New Roman" w:hAnsi="Times New Roman"/>
          <w:sz w:val="24"/>
          <w:szCs w:val="24"/>
        </w:rPr>
        <w:t>20 683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502D" w:rsidRDefault="009F502D" w:rsidP="007069DA">
      <w:pPr>
        <w:pStyle w:val="Bezmezer"/>
        <w:rPr>
          <w:rFonts w:ascii="Times New Roman" w:hAnsi="Times New Roman"/>
          <w:sz w:val="24"/>
          <w:szCs w:val="24"/>
        </w:rPr>
      </w:pPr>
      <w:r w:rsidRPr="009F502D">
        <w:rPr>
          <w:rFonts w:ascii="Times New Roman" w:hAnsi="Times New Roman"/>
          <w:sz w:val="24"/>
          <w:szCs w:val="24"/>
        </w:rPr>
        <w:t>Doplňková činnost</w:t>
      </w:r>
      <w:r>
        <w:rPr>
          <w:rFonts w:ascii="Times New Roman" w:hAnsi="Times New Roman"/>
          <w:sz w:val="24"/>
          <w:szCs w:val="24"/>
        </w:rPr>
        <w:tab/>
      </w:r>
      <w:r w:rsidR="00046A81">
        <w:rPr>
          <w:rFonts w:ascii="Times New Roman" w:hAnsi="Times New Roman"/>
          <w:sz w:val="24"/>
          <w:szCs w:val="24"/>
        </w:rPr>
        <w:t xml:space="preserve">     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9F502D" w:rsidRDefault="009F502D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9F502D" w:rsidRDefault="009F502D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9F502D" w:rsidRDefault="009F502D" w:rsidP="007069DA">
      <w:pPr>
        <w:pStyle w:val="Bezmezer"/>
        <w:rPr>
          <w:rFonts w:ascii="Times New Roman" w:hAnsi="Times New Roman"/>
          <w:b/>
          <w:sz w:val="24"/>
          <w:szCs w:val="24"/>
        </w:rPr>
      </w:pPr>
      <w:r w:rsidRPr="009F502D">
        <w:rPr>
          <w:rFonts w:ascii="Times New Roman" w:hAnsi="Times New Roman"/>
          <w:b/>
          <w:sz w:val="24"/>
          <w:szCs w:val="24"/>
        </w:rPr>
        <w:t>Náklady celkem v tis. Kč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F502D" w:rsidRPr="009F502D" w:rsidRDefault="009F502D" w:rsidP="009F502D">
      <w:pPr>
        <w:pStyle w:val="Bezmezer"/>
        <w:rPr>
          <w:rFonts w:ascii="Times New Roman" w:hAnsi="Times New Roman"/>
          <w:sz w:val="24"/>
          <w:szCs w:val="24"/>
        </w:rPr>
      </w:pPr>
      <w:r w:rsidRPr="009F502D">
        <w:rPr>
          <w:rFonts w:ascii="Times New Roman" w:hAnsi="Times New Roman"/>
          <w:sz w:val="24"/>
          <w:szCs w:val="24"/>
        </w:rPr>
        <w:t>Hlavní činnost</w:t>
      </w:r>
      <w:r w:rsidR="00046A81">
        <w:rPr>
          <w:rFonts w:ascii="Times New Roman" w:hAnsi="Times New Roman"/>
          <w:sz w:val="24"/>
          <w:szCs w:val="24"/>
        </w:rPr>
        <w:t xml:space="preserve">            20 679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502D" w:rsidRPr="009F502D" w:rsidRDefault="009F502D" w:rsidP="007069DA">
      <w:pPr>
        <w:pStyle w:val="Bezmezer"/>
        <w:rPr>
          <w:rFonts w:ascii="Times New Roman" w:hAnsi="Times New Roman"/>
          <w:sz w:val="24"/>
          <w:szCs w:val="24"/>
        </w:rPr>
      </w:pPr>
      <w:r w:rsidRPr="009F502D">
        <w:rPr>
          <w:rFonts w:ascii="Times New Roman" w:hAnsi="Times New Roman"/>
          <w:sz w:val="24"/>
          <w:szCs w:val="24"/>
        </w:rPr>
        <w:t>Doplňková činnost</w:t>
      </w:r>
      <w:r>
        <w:rPr>
          <w:rFonts w:ascii="Times New Roman" w:hAnsi="Times New Roman"/>
          <w:sz w:val="24"/>
          <w:szCs w:val="24"/>
        </w:rPr>
        <w:tab/>
      </w:r>
      <w:r w:rsidR="00046A81">
        <w:rPr>
          <w:rFonts w:ascii="Times New Roman" w:hAnsi="Times New Roman"/>
          <w:sz w:val="24"/>
          <w:szCs w:val="24"/>
        </w:rPr>
        <w:t xml:space="preserve">     280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9F502D" w:rsidRDefault="009F502D" w:rsidP="007069DA">
      <w:pPr>
        <w:pStyle w:val="Bezmezer"/>
        <w:rPr>
          <w:rFonts w:ascii="Times New Roman" w:hAnsi="Times New Roman"/>
          <w:b/>
          <w:sz w:val="24"/>
          <w:szCs w:val="24"/>
        </w:rPr>
      </w:pPr>
      <w:r w:rsidRPr="009F502D">
        <w:rPr>
          <w:rFonts w:ascii="Times New Roman" w:hAnsi="Times New Roman"/>
          <w:b/>
          <w:sz w:val="24"/>
          <w:szCs w:val="24"/>
        </w:rPr>
        <w:t>Hospodářský výsledek před zdaněním</w:t>
      </w:r>
      <w:r w:rsidR="00DC4C0D">
        <w:rPr>
          <w:rFonts w:ascii="Times New Roman" w:hAnsi="Times New Roman"/>
          <w:b/>
          <w:sz w:val="24"/>
          <w:szCs w:val="24"/>
        </w:rPr>
        <w:t xml:space="preserve"> v tis. Kč</w:t>
      </w:r>
      <w:r w:rsidR="00046A81">
        <w:rPr>
          <w:rFonts w:ascii="Times New Roman" w:hAnsi="Times New Roman"/>
          <w:b/>
          <w:sz w:val="24"/>
          <w:szCs w:val="24"/>
        </w:rPr>
        <w:t xml:space="preserve">    45</w:t>
      </w:r>
    </w:p>
    <w:p w:rsidR="009F502D" w:rsidRDefault="009F502D" w:rsidP="007069D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F502D" w:rsidRDefault="009F502D" w:rsidP="007069D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F502D" w:rsidRDefault="009F502D" w:rsidP="007069DA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9F502D" w:rsidRPr="009F502D" w:rsidRDefault="009F502D" w:rsidP="007069DA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Údaje z rozvahy k 31.12.2014 </w:t>
      </w:r>
      <w:r w:rsidRPr="009F502D">
        <w:rPr>
          <w:rFonts w:ascii="Times New Roman" w:hAnsi="Times New Roman"/>
          <w:sz w:val="24"/>
          <w:szCs w:val="24"/>
        </w:rPr>
        <w:t>v tis. Kč</w:t>
      </w: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Pr="003720C2" w:rsidRDefault="003720C2" w:rsidP="007069DA">
      <w:pPr>
        <w:pStyle w:val="Bezmezer"/>
        <w:rPr>
          <w:rFonts w:ascii="Times New Roman" w:hAnsi="Times New Roman"/>
          <w:b/>
          <w:sz w:val="24"/>
          <w:szCs w:val="24"/>
        </w:rPr>
      </w:pPr>
      <w:r w:rsidRPr="003720C2">
        <w:rPr>
          <w:rFonts w:ascii="Times New Roman" w:hAnsi="Times New Roman"/>
          <w:b/>
          <w:sz w:val="24"/>
          <w:szCs w:val="24"/>
        </w:rPr>
        <w:t>Aktiva celkem</w:t>
      </w:r>
      <w:r w:rsidR="00046A81">
        <w:rPr>
          <w:rFonts w:ascii="Times New Roman" w:hAnsi="Times New Roman"/>
          <w:b/>
          <w:sz w:val="24"/>
          <w:szCs w:val="24"/>
        </w:rPr>
        <w:t xml:space="preserve">                    55 400</w:t>
      </w:r>
    </w:p>
    <w:p w:rsidR="003720C2" w:rsidRPr="003720C2" w:rsidRDefault="003720C2" w:rsidP="007069DA">
      <w:pPr>
        <w:pStyle w:val="Bezmezer"/>
        <w:rPr>
          <w:rFonts w:ascii="Times New Roman" w:hAnsi="Times New Roman"/>
          <w:sz w:val="24"/>
          <w:szCs w:val="24"/>
        </w:rPr>
      </w:pPr>
      <w:r w:rsidRPr="003720C2">
        <w:rPr>
          <w:rFonts w:ascii="Times New Roman" w:hAnsi="Times New Roman"/>
          <w:sz w:val="24"/>
          <w:szCs w:val="24"/>
        </w:rPr>
        <w:t>Z toho: stálá aktiva</w:t>
      </w:r>
      <w:r w:rsidR="00046A81">
        <w:rPr>
          <w:rFonts w:ascii="Times New Roman" w:hAnsi="Times New Roman"/>
          <w:sz w:val="24"/>
          <w:szCs w:val="24"/>
        </w:rPr>
        <w:t xml:space="preserve">              51 560</w:t>
      </w:r>
    </w:p>
    <w:p w:rsidR="007069DA" w:rsidRDefault="003720C2" w:rsidP="007069DA">
      <w:pPr>
        <w:pStyle w:val="Bezmezer"/>
        <w:rPr>
          <w:rFonts w:ascii="Times New Roman" w:hAnsi="Times New Roman"/>
          <w:sz w:val="24"/>
          <w:szCs w:val="24"/>
        </w:rPr>
      </w:pPr>
      <w:r w:rsidRPr="003720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46A8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ásoby</w:t>
      </w:r>
      <w:r w:rsidR="00046A81">
        <w:rPr>
          <w:rFonts w:ascii="Times New Roman" w:hAnsi="Times New Roman"/>
          <w:sz w:val="24"/>
          <w:szCs w:val="24"/>
        </w:rPr>
        <w:t xml:space="preserve">                         351</w:t>
      </w:r>
    </w:p>
    <w:p w:rsidR="003720C2" w:rsidRPr="003720C2" w:rsidRDefault="003720C2" w:rsidP="007069D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046A8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ohledávky</w:t>
      </w:r>
      <w:r w:rsidR="00046A81">
        <w:rPr>
          <w:rFonts w:ascii="Times New Roman" w:hAnsi="Times New Roman"/>
          <w:sz w:val="24"/>
          <w:szCs w:val="24"/>
        </w:rPr>
        <w:t xml:space="preserve">                  265         </w:t>
      </w:r>
    </w:p>
    <w:p w:rsidR="007069DA" w:rsidRDefault="003720C2" w:rsidP="007069D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finanční majetek</w:t>
      </w:r>
      <w:r w:rsidR="00046A81">
        <w:rPr>
          <w:rFonts w:ascii="Times New Roman" w:hAnsi="Times New Roman"/>
          <w:sz w:val="24"/>
          <w:szCs w:val="24"/>
        </w:rPr>
        <w:t xml:space="preserve">       3 224   </w:t>
      </w:r>
    </w:p>
    <w:p w:rsidR="003720C2" w:rsidRDefault="003720C2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3720C2" w:rsidRDefault="003720C2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3720C2" w:rsidRDefault="003720C2" w:rsidP="007069DA">
      <w:pPr>
        <w:pStyle w:val="Bezmezer"/>
        <w:rPr>
          <w:rFonts w:ascii="Times New Roman" w:hAnsi="Times New Roman"/>
          <w:b/>
          <w:sz w:val="24"/>
          <w:szCs w:val="24"/>
        </w:rPr>
      </w:pPr>
      <w:r w:rsidRPr="003720C2">
        <w:rPr>
          <w:rFonts w:ascii="Times New Roman" w:hAnsi="Times New Roman"/>
          <w:b/>
          <w:sz w:val="24"/>
          <w:szCs w:val="24"/>
        </w:rPr>
        <w:t>Pasiva celkem</w:t>
      </w:r>
      <w:r w:rsidR="00046A81">
        <w:rPr>
          <w:rFonts w:ascii="Times New Roman" w:hAnsi="Times New Roman"/>
          <w:b/>
          <w:sz w:val="24"/>
          <w:szCs w:val="24"/>
        </w:rPr>
        <w:t xml:space="preserve">                                  38 523</w:t>
      </w:r>
    </w:p>
    <w:p w:rsidR="003720C2" w:rsidRPr="003720C2" w:rsidRDefault="003720C2" w:rsidP="007069DA">
      <w:pPr>
        <w:pStyle w:val="Bezmezer"/>
        <w:rPr>
          <w:rFonts w:ascii="Times New Roman" w:hAnsi="Times New Roman"/>
          <w:sz w:val="24"/>
          <w:szCs w:val="24"/>
        </w:rPr>
      </w:pPr>
      <w:r w:rsidRPr="003720C2">
        <w:rPr>
          <w:rFonts w:ascii="Times New Roman" w:hAnsi="Times New Roman"/>
          <w:sz w:val="24"/>
          <w:szCs w:val="24"/>
        </w:rPr>
        <w:t>Z toho: vlastní kapitál</w:t>
      </w:r>
      <w:r w:rsidR="00046A81">
        <w:rPr>
          <w:rFonts w:ascii="Times New Roman" w:hAnsi="Times New Roman"/>
          <w:sz w:val="24"/>
          <w:szCs w:val="24"/>
        </w:rPr>
        <w:t xml:space="preserve">                       35 060 </w:t>
      </w:r>
    </w:p>
    <w:p w:rsidR="003720C2" w:rsidRPr="003720C2" w:rsidRDefault="003720C2" w:rsidP="007069DA">
      <w:pPr>
        <w:pStyle w:val="Bezmezer"/>
        <w:rPr>
          <w:rFonts w:ascii="Times New Roman" w:hAnsi="Times New Roman"/>
          <w:sz w:val="24"/>
          <w:szCs w:val="24"/>
        </w:rPr>
      </w:pPr>
      <w:r w:rsidRPr="003720C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f</w:t>
      </w:r>
      <w:r w:rsidRPr="003720C2">
        <w:rPr>
          <w:rFonts w:ascii="Times New Roman" w:hAnsi="Times New Roman"/>
          <w:sz w:val="24"/>
          <w:szCs w:val="24"/>
        </w:rPr>
        <w:t>ondy účetní jednotky</w:t>
      </w:r>
      <w:r w:rsidR="00046A81">
        <w:rPr>
          <w:rFonts w:ascii="Times New Roman" w:hAnsi="Times New Roman"/>
          <w:sz w:val="24"/>
          <w:szCs w:val="24"/>
        </w:rPr>
        <w:t xml:space="preserve">           1 889</w:t>
      </w:r>
    </w:p>
    <w:p w:rsidR="003720C2" w:rsidRPr="003720C2" w:rsidRDefault="003720C2" w:rsidP="007069DA">
      <w:pPr>
        <w:pStyle w:val="Bezmezer"/>
        <w:rPr>
          <w:rFonts w:ascii="Times New Roman" w:hAnsi="Times New Roman"/>
          <w:sz w:val="24"/>
          <w:szCs w:val="24"/>
        </w:rPr>
      </w:pPr>
      <w:r w:rsidRPr="003720C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h</w:t>
      </w:r>
      <w:r w:rsidRPr="003720C2">
        <w:rPr>
          <w:rFonts w:ascii="Times New Roman" w:hAnsi="Times New Roman"/>
          <w:sz w:val="24"/>
          <w:szCs w:val="24"/>
        </w:rPr>
        <w:t>ospodářský výsledek</w:t>
      </w:r>
      <w:r w:rsidR="00046A81">
        <w:rPr>
          <w:rFonts w:ascii="Times New Roman" w:hAnsi="Times New Roman"/>
          <w:sz w:val="24"/>
          <w:szCs w:val="24"/>
        </w:rPr>
        <w:t xml:space="preserve">               45</w:t>
      </w:r>
    </w:p>
    <w:p w:rsidR="003720C2" w:rsidRPr="003720C2" w:rsidRDefault="003720C2" w:rsidP="007069DA">
      <w:pPr>
        <w:pStyle w:val="Bezmezer"/>
        <w:rPr>
          <w:rFonts w:ascii="Times New Roman" w:hAnsi="Times New Roman"/>
          <w:sz w:val="24"/>
          <w:szCs w:val="24"/>
        </w:rPr>
      </w:pPr>
      <w:r w:rsidRPr="003720C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c</w:t>
      </w:r>
      <w:r w:rsidRPr="003720C2">
        <w:rPr>
          <w:rFonts w:ascii="Times New Roman" w:hAnsi="Times New Roman"/>
          <w:sz w:val="24"/>
          <w:szCs w:val="24"/>
        </w:rPr>
        <w:t>izí zdroje (závazky)</w:t>
      </w:r>
      <w:r w:rsidR="00046A81">
        <w:rPr>
          <w:rFonts w:ascii="Times New Roman" w:hAnsi="Times New Roman"/>
          <w:sz w:val="24"/>
          <w:szCs w:val="24"/>
        </w:rPr>
        <w:t xml:space="preserve">            1 529</w:t>
      </w:r>
    </w:p>
    <w:p w:rsidR="007069DA" w:rsidRPr="003720C2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7069DA" w:rsidRPr="003720C2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7069DA" w:rsidRPr="003720C2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7069DA" w:rsidRPr="003720C2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7069DA" w:rsidRPr="003720C2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7069DA" w:rsidRPr="003720C2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7069DA" w:rsidRPr="003720C2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069DA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Hostimě: 26.2.2014                                             Mgr. et </w:t>
      </w:r>
      <w:proofErr w:type="spellStart"/>
      <w:r>
        <w:rPr>
          <w:rFonts w:ascii="Times New Roman" w:hAnsi="Times New Roman"/>
          <w:sz w:val="24"/>
          <w:szCs w:val="24"/>
        </w:rPr>
        <w:t>Mgr.Jindřich</w:t>
      </w:r>
      <w:proofErr w:type="spellEnd"/>
      <w:r>
        <w:rPr>
          <w:rFonts w:ascii="Times New Roman" w:hAnsi="Times New Roman"/>
          <w:sz w:val="24"/>
          <w:szCs w:val="24"/>
        </w:rPr>
        <w:t xml:space="preserve"> Formánek - ředitel</w:t>
      </w:r>
    </w:p>
    <w:p w:rsidR="007069DA" w:rsidRDefault="007069DA" w:rsidP="007069DA">
      <w:pPr>
        <w:pStyle w:val="Bezmezer"/>
        <w:rPr>
          <w:rFonts w:ascii="Times New Roman" w:hAnsi="Times New Roman"/>
          <w:sz w:val="24"/>
          <w:szCs w:val="24"/>
        </w:rPr>
      </w:pPr>
    </w:p>
    <w:p w:rsidR="00ED0E64" w:rsidRDefault="00ED0E64"/>
    <w:sectPr w:rsidR="00ED0E64" w:rsidSect="00A97FB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A1" w:rsidRDefault="006036A1" w:rsidP="00477007">
      <w:r>
        <w:separator/>
      </w:r>
    </w:p>
  </w:endnote>
  <w:endnote w:type="continuationSeparator" w:id="0">
    <w:p w:rsidR="006036A1" w:rsidRDefault="006036A1" w:rsidP="0047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07" w:rsidRDefault="004770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99762"/>
      <w:docPartObj>
        <w:docPartGallery w:val="Page Numbers (Bottom of Page)"/>
        <w:docPartUnique/>
      </w:docPartObj>
    </w:sdtPr>
    <w:sdtEndPr/>
    <w:sdtContent>
      <w:p w:rsidR="00477007" w:rsidRDefault="00A97FBA">
        <w:pPr>
          <w:pStyle w:val="Zpat"/>
          <w:jc w:val="right"/>
        </w:pPr>
        <w:r>
          <w:fldChar w:fldCharType="begin"/>
        </w:r>
        <w:r w:rsidR="00477007">
          <w:instrText>PAGE   \* MERGEFORMAT</w:instrText>
        </w:r>
        <w:r>
          <w:fldChar w:fldCharType="separate"/>
        </w:r>
        <w:r w:rsidR="00F42A0D">
          <w:rPr>
            <w:noProof/>
          </w:rPr>
          <w:t>9</w:t>
        </w:r>
        <w:r>
          <w:fldChar w:fldCharType="end"/>
        </w:r>
      </w:p>
    </w:sdtContent>
  </w:sdt>
  <w:p w:rsidR="00477007" w:rsidRDefault="004770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07" w:rsidRDefault="004770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A1" w:rsidRDefault="006036A1" w:rsidP="00477007">
      <w:r>
        <w:separator/>
      </w:r>
    </w:p>
  </w:footnote>
  <w:footnote w:type="continuationSeparator" w:id="0">
    <w:p w:rsidR="006036A1" w:rsidRDefault="006036A1" w:rsidP="0047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07" w:rsidRDefault="004770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07" w:rsidRDefault="004770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007" w:rsidRDefault="004770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152"/>
    <w:multiLevelType w:val="multilevel"/>
    <w:tmpl w:val="C38A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F5DE3"/>
    <w:multiLevelType w:val="hybridMultilevel"/>
    <w:tmpl w:val="326A88CA"/>
    <w:lvl w:ilvl="0" w:tplc="E4BED272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Times New Roman" w:hint="default"/>
        <w:caps/>
        <w:color w:val="auto"/>
      </w:rPr>
    </w:lvl>
    <w:lvl w:ilvl="1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5D418B7"/>
    <w:multiLevelType w:val="hybridMultilevel"/>
    <w:tmpl w:val="CEFA0A48"/>
    <w:lvl w:ilvl="0" w:tplc="E4BED27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caps/>
        <w:color w:val="auto"/>
      </w:rPr>
    </w:lvl>
    <w:lvl w:ilvl="1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91B5B81"/>
    <w:multiLevelType w:val="multilevel"/>
    <w:tmpl w:val="4C6E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C2E72"/>
    <w:multiLevelType w:val="hybridMultilevel"/>
    <w:tmpl w:val="03CE5BA6"/>
    <w:lvl w:ilvl="0" w:tplc="E4BED27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caps/>
        <w:color w:val="auto"/>
      </w:rPr>
    </w:lvl>
    <w:lvl w:ilvl="1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30766976"/>
    <w:multiLevelType w:val="hybridMultilevel"/>
    <w:tmpl w:val="5450D2AC"/>
    <w:lvl w:ilvl="0" w:tplc="2FB0F9E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D467B"/>
    <w:multiLevelType w:val="hybridMultilevel"/>
    <w:tmpl w:val="44D656DE"/>
    <w:lvl w:ilvl="0" w:tplc="E4BED27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caps/>
        <w:color w:val="auto"/>
      </w:rPr>
    </w:lvl>
    <w:lvl w:ilvl="1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FF85E17"/>
    <w:multiLevelType w:val="hybridMultilevel"/>
    <w:tmpl w:val="A58C6D94"/>
    <w:lvl w:ilvl="0" w:tplc="2FB0F9E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551184"/>
    <w:multiLevelType w:val="hybridMultilevel"/>
    <w:tmpl w:val="45D69EE0"/>
    <w:lvl w:ilvl="0" w:tplc="E4BED27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caps/>
        <w:color w:val="auto"/>
      </w:rPr>
    </w:lvl>
    <w:lvl w:ilvl="1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C1055F2"/>
    <w:multiLevelType w:val="hybridMultilevel"/>
    <w:tmpl w:val="D53009C6"/>
    <w:lvl w:ilvl="0" w:tplc="E4BED27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caps/>
        <w:color w:val="auto"/>
      </w:rPr>
    </w:lvl>
    <w:lvl w:ilvl="1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DDE748F"/>
    <w:multiLevelType w:val="hybridMultilevel"/>
    <w:tmpl w:val="A86E30F6"/>
    <w:lvl w:ilvl="0" w:tplc="E4BED27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caps/>
        <w:color w:val="auto"/>
      </w:rPr>
    </w:lvl>
    <w:lvl w:ilvl="1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35B1CE0"/>
    <w:multiLevelType w:val="hybridMultilevel"/>
    <w:tmpl w:val="DDC8D15A"/>
    <w:lvl w:ilvl="0" w:tplc="E4BED27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caps/>
        <w:color w:val="auto"/>
      </w:rPr>
    </w:lvl>
    <w:lvl w:ilvl="1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46D3210"/>
    <w:multiLevelType w:val="hybridMultilevel"/>
    <w:tmpl w:val="A16C2A30"/>
    <w:lvl w:ilvl="0" w:tplc="E4BED27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 w:hint="default"/>
        <w:caps/>
        <w:color w:val="auto"/>
      </w:rPr>
    </w:lvl>
    <w:lvl w:ilvl="1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58E021F"/>
    <w:multiLevelType w:val="hybridMultilevel"/>
    <w:tmpl w:val="EA848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4038B"/>
    <w:multiLevelType w:val="multilevel"/>
    <w:tmpl w:val="2D707E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DA"/>
    <w:rsid w:val="00046A81"/>
    <w:rsid w:val="001F5908"/>
    <w:rsid w:val="003720C2"/>
    <w:rsid w:val="00394051"/>
    <w:rsid w:val="00477007"/>
    <w:rsid w:val="006036A1"/>
    <w:rsid w:val="0064521E"/>
    <w:rsid w:val="007069DA"/>
    <w:rsid w:val="007261EF"/>
    <w:rsid w:val="008038D2"/>
    <w:rsid w:val="009147D8"/>
    <w:rsid w:val="009F502D"/>
    <w:rsid w:val="00A97FBA"/>
    <w:rsid w:val="00C260CF"/>
    <w:rsid w:val="00DC4C0D"/>
    <w:rsid w:val="00ED0E64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06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069D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semiHidden/>
    <w:unhideWhenUsed/>
    <w:rsid w:val="007069DA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7069D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unhideWhenUsed/>
    <w:rsid w:val="007069D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069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069D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069DA"/>
    <w:pPr>
      <w:ind w:left="720"/>
      <w:contextualSpacing/>
    </w:pPr>
  </w:style>
  <w:style w:type="paragraph" w:customStyle="1" w:styleId="Bezmezer1">
    <w:name w:val="Bez mezer1"/>
    <w:rsid w:val="007069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rsid w:val="007069DA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bigger-text">
    <w:name w:val="bigger-text"/>
    <w:rsid w:val="007069DA"/>
  </w:style>
  <w:style w:type="character" w:styleId="Siln">
    <w:name w:val="Strong"/>
    <w:basedOn w:val="Standardnpsmoodstavce"/>
    <w:qFormat/>
    <w:rsid w:val="007069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770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0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70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0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06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069D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semiHidden/>
    <w:unhideWhenUsed/>
    <w:rsid w:val="007069DA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7069DA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unhideWhenUsed/>
    <w:rsid w:val="007069D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069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069DA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069DA"/>
    <w:pPr>
      <w:ind w:left="720"/>
      <w:contextualSpacing/>
    </w:pPr>
  </w:style>
  <w:style w:type="paragraph" w:customStyle="1" w:styleId="Bezmezer1">
    <w:name w:val="Bez mezer1"/>
    <w:rsid w:val="007069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tavecseseznamem1">
    <w:name w:val="Odstavec se seznamem1"/>
    <w:basedOn w:val="Normln"/>
    <w:rsid w:val="007069DA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character" w:customStyle="1" w:styleId="bigger-text">
    <w:name w:val="bigger-text"/>
    <w:rsid w:val="007069DA"/>
  </w:style>
  <w:style w:type="character" w:styleId="Siln">
    <w:name w:val="Strong"/>
    <w:basedOn w:val="Standardnpsmoodstavce"/>
    <w:qFormat/>
    <w:rsid w:val="007069D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770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0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70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00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cetni@domovhostim.cz" TargetMode="External"/><Relationship Id="rId18" Type="http://schemas.openxmlformats.org/officeDocument/2006/relationships/hyperlink" Target="mailto:stanislavova@domovhostim.cz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reditel@domovhostim.cz" TargetMode="External"/><Relationship Id="rId17" Type="http://schemas.openxmlformats.org/officeDocument/2006/relationships/hyperlink" Target="mailto:vrchnisestra@domovhostim.cz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vesecka@domovhostim.cz" TargetMode="External"/><Relationship Id="rId20" Type="http://schemas.openxmlformats.org/officeDocument/2006/relationships/hyperlink" Target="mailto:zasobovani@domovhostim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cetni@domovhostim.cz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vorlova@somovhostim.c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domovhostim.cz/" TargetMode="External"/><Relationship Id="rId19" Type="http://schemas.openxmlformats.org/officeDocument/2006/relationships/hyperlink" Target="mailto:provozni.Mayerova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ocialni@domovhostim.cz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1733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Kateřina Krejčová</cp:lastModifiedBy>
  <cp:revision>2</cp:revision>
  <cp:lastPrinted>2015-03-18T11:20:00Z</cp:lastPrinted>
  <dcterms:created xsi:type="dcterms:W3CDTF">2015-04-09T04:00:00Z</dcterms:created>
  <dcterms:modified xsi:type="dcterms:W3CDTF">2015-04-09T04:00:00Z</dcterms:modified>
</cp:coreProperties>
</file>